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5C6D9" w14:textId="77777777" w:rsidR="004834E1" w:rsidRDefault="004834E1">
      <w:pPr>
        <w:tabs>
          <w:tab w:val="center" w:pos="4536"/>
          <w:tab w:val="right" w:pos="7938"/>
          <w:tab w:val="right" w:pos="9639"/>
        </w:tabs>
        <w:ind w:right="2"/>
        <w:jc w:val="both"/>
        <w:rPr>
          <w:rFonts w:ascii="Times New Roman" w:hAnsi="Times New Roman" w:cs="Times New Roman"/>
          <w:b/>
          <w:bCs/>
          <w:sz w:val="28"/>
          <w:szCs w:val="28"/>
        </w:rPr>
      </w:pPr>
    </w:p>
    <w:p w14:paraId="3DAA1DD7" w14:textId="77777777" w:rsidR="004834E1" w:rsidRDefault="00000000">
      <w:pPr>
        <w:tabs>
          <w:tab w:val="center" w:pos="4536"/>
          <w:tab w:val="right" w:pos="7938"/>
          <w:tab w:val="right" w:pos="9639"/>
        </w:tabs>
        <w:ind w:right="2"/>
        <w:jc w:val="both"/>
        <w:rPr>
          <w:rFonts w:ascii="Times New Roman" w:hAnsi="Times New Roman" w:cs="Times New Roman"/>
        </w:rPr>
      </w:pPr>
      <w:r>
        <w:rPr>
          <w:rFonts w:ascii="Times New Roman" w:eastAsia="Times New Roman" w:hAnsi="Times New Roman" w:cs="Times New Roman"/>
          <w:b/>
          <w:bCs/>
          <w:sz w:val="28"/>
          <w:szCs w:val="28"/>
        </w:rPr>
        <w:t>3GPP TSG RAN WG1 #111</w:t>
      </w:r>
      <w:r>
        <w:rPr>
          <w:rFonts w:ascii="Times New Roman" w:hAnsi="Times New Roman" w:cs="Times New Roman"/>
          <w:b/>
          <w:bCs/>
          <w:sz w:val="28"/>
          <w:szCs w:val="28"/>
        </w:rPr>
        <w:tab/>
      </w:r>
      <w:r>
        <w:rPr>
          <w:rFonts w:ascii="Times New Roman" w:hAnsi="Times New Roman" w:cs="Times New Roman"/>
        </w:rPr>
        <w:tab/>
      </w:r>
      <w:r>
        <w:rPr>
          <w:rFonts w:ascii="Times New Roman" w:hAnsi="Times New Roman" w:cs="Times New Roman"/>
        </w:rPr>
        <w:tab/>
      </w:r>
      <w:r>
        <w:rPr>
          <w:rFonts w:ascii="Times New Roman" w:hAnsi="Times New Roman" w:cs="Times New Roman"/>
          <w:b/>
          <w:bCs/>
          <w:sz w:val="28"/>
          <w:szCs w:val="28"/>
        </w:rPr>
        <w:t>R1-22122428</w:t>
      </w:r>
    </w:p>
    <w:p w14:paraId="4247A4FC" w14:textId="77777777" w:rsidR="004834E1" w:rsidRDefault="00000000">
      <w:pPr>
        <w:pBdr>
          <w:bottom w:val="single" w:sz="4" w:space="1" w:color="000000"/>
        </w:pBdr>
        <w:tabs>
          <w:tab w:val="center" w:pos="4536"/>
          <w:tab w:val="right" w:pos="7938"/>
          <w:tab w:val="right" w:pos="9639"/>
        </w:tabs>
        <w:ind w:right="2"/>
        <w:jc w:val="both"/>
        <w:rPr>
          <w:rFonts w:ascii="Times New Roman" w:eastAsia="Times New Roman" w:hAnsi="Times New Roman" w:cs="Times New Roman"/>
          <w:b/>
          <w:sz w:val="28"/>
        </w:rPr>
      </w:pPr>
      <w:r>
        <w:rPr>
          <w:rFonts w:ascii="Times New Roman" w:eastAsia="Times New Roman" w:hAnsi="Times New Roman" w:cs="Times New Roman"/>
          <w:b/>
          <w:bCs/>
          <w:sz w:val="28"/>
          <w:szCs w:val="28"/>
          <w:lang w:eastAsia="ja-JP"/>
        </w:rPr>
        <w:t>Meeting, Nov 14</w:t>
      </w:r>
      <w:r>
        <w:rPr>
          <w:rFonts w:ascii="Times New Roman" w:eastAsia="Times New Roman" w:hAnsi="Times New Roman" w:cs="Times New Roman"/>
          <w:b/>
          <w:bCs/>
          <w:sz w:val="28"/>
          <w:szCs w:val="28"/>
          <w:vertAlign w:val="superscript"/>
          <w:lang w:eastAsia="ja-JP"/>
        </w:rPr>
        <w:t>th</w:t>
      </w:r>
      <w:r>
        <w:rPr>
          <w:rFonts w:ascii="Times New Roman" w:eastAsia="Times New Roman" w:hAnsi="Times New Roman" w:cs="Times New Roman"/>
          <w:b/>
          <w:bCs/>
          <w:sz w:val="28"/>
          <w:szCs w:val="28"/>
          <w:lang w:eastAsia="ja-JP"/>
        </w:rPr>
        <w:t xml:space="preserve"> – 18</w:t>
      </w:r>
      <w:r>
        <w:rPr>
          <w:rFonts w:ascii="Times New Roman" w:eastAsia="Times New Roman" w:hAnsi="Times New Roman" w:cs="Times New Roman"/>
          <w:b/>
          <w:bCs/>
          <w:sz w:val="28"/>
          <w:szCs w:val="28"/>
          <w:vertAlign w:val="superscript"/>
          <w:lang w:eastAsia="ja-JP"/>
        </w:rPr>
        <w:t>th</w:t>
      </w:r>
      <w:r>
        <w:rPr>
          <w:rFonts w:ascii="Times New Roman" w:eastAsia="Times New Roman" w:hAnsi="Times New Roman" w:cs="Times New Roman"/>
          <w:b/>
          <w:bCs/>
          <w:sz w:val="28"/>
          <w:szCs w:val="28"/>
          <w:lang w:eastAsia="ja-JP"/>
        </w:rPr>
        <w:t>, 2022</w:t>
      </w:r>
    </w:p>
    <w:p w14:paraId="51913641" w14:textId="77777777" w:rsidR="004834E1" w:rsidRDefault="00000000">
      <w:pPr>
        <w:tabs>
          <w:tab w:val="left" w:pos="1985"/>
          <w:tab w:val="left" w:pos="2835"/>
          <w:tab w:val="right" w:pos="9072"/>
          <w:tab w:val="right" w:pos="10206"/>
        </w:tabs>
        <w:jc w:val="both"/>
        <w:rPr>
          <w:rFonts w:ascii="Times New Roman" w:hAnsi="Times New Roman" w:cs="Times New Roman"/>
        </w:rPr>
      </w:pPr>
      <w:r>
        <w:rPr>
          <w:rFonts w:ascii="Times New Roman" w:hAnsi="Times New Roman" w:cs="Times New Roman"/>
          <w:b/>
          <w:bCs/>
          <w:sz w:val="22"/>
          <w:szCs w:val="22"/>
        </w:rPr>
        <w:t xml:space="preserve">Source: </w:t>
      </w:r>
      <w:r>
        <w:rPr>
          <w:rFonts w:ascii="Times New Roman" w:hAnsi="Times New Roman" w:cs="Times New Roman"/>
        </w:rPr>
        <w:tab/>
      </w:r>
      <w:r>
        <w:rPr>
          <w:rFonts w:ascii="Times New Roman" w:hAnsi="Times New Roman" w:cs="Times New Roman"/>
          <w:b/>
          <w:bCs/>
          <w:sz w:val="22"/>
          <w:szCs w:val="22"/>
        </w:rPr>
        <w:t>CEWiT</w:t>
      </w:r>
    </w:p>
    <w:p w14:paraId="4ADB4C3B" w14:textId="77777777" w:rsidR="004834E1" w:rsidRDefault="00000000">
      <w:pPr>
        <w:tabs>
          <w:tab w:val="left" w:pos="1985"/>
          <w:tab w:val="left" w:pos="2835"/>
          <w:tab w:val="right" w:pos="9072"/>
          <w:tab w:val="right" w:pos="10206"/>
        </w:tabs>
        <w:jc w:val="both"/>
        <w:rPr>
          <w:rFonts w:ascii="Times New Roman" w:hAnsi="Times New Roman" w:cs="Times New Roman"/>
        </w:rPr>
      </w:pPr>
      <w:r>
        <w:rPr>
          <w:rFonts w:ascii="Times New Roman" w:hAnsi="Times New Roman" w:cs="Times New Roman"/>
          <w:b/>
          <w:bCs/>
          <w:sz w:val="22"/>
          <w:szCs w:val="22"/>
        </w:rPr>
        <w:t>Title:</w:t>
      </w:r>
      <w:bookmarkStart w:id="0" w:name="Title"/>
      <w:bookmarkEnd w:id="0"/>
      <w:r>
        <w:rPr>
          <w:rFonts w:ascii="Times New Roman" w:hAnsi="Times New Roman" w:cs="Times New Roman"/>
        </w:rPr>
        <w:tab/>
      </w:r>
      <w:r>
        <w:rPr>
          <w:rFonts w:ascii="Times New Roman" w:hAnsi="Times New Roman" w:cs="Times New Roman"/>
          <w:b/>
          <w:bCs/>
        </w:rPr>
        <w:t>Discussion on enhancements for sidelink based positioning</w:t>
      </w:r>
    </w:p>
    <w:p w14:paraId="5A084D7F" w14:textId="77777777" w:rsidR="004834E1" w:rsidRDefault="00000000">
      <w:pPr>
        <w:tabs>
          <w:tab w:val="left" w:pos="1985"/>
          <w:tab w:val="left" w:pos="2835"/>
          <w:tab w:val="right" w:pos="9072"/>
          <w:tab w:val="right" w:pos="10206"/>
        </w:tabs>
        <w:jc w:val="both"/>
        <w:rPr>
          <w:rFonts w:ascii="Times New Roman" w:hAnsi="Times New Roman" w:cs="Times New Roman"/>
        </w:rPr>
      </w:pPr>
      <w:r>
        <w:rPr>
          <w:rFonts w:ascii="Times New Roman" w:hAnsi="Times New Roman" w:cs="Times New Roman"/>
          <w:b/>
          <w:bCs/>
          <w:sz w:val="22"/>
          <w:szCs w:val="22"/>
        </w:rPr>
        <w:t xml:space="preserve">Agenda: </w:t>
      </w:r>
      <w:r>
        <w:rPr>
          <w:rFonts w:ascii="Times New Roman" w:hAnsi="Times New Roman" w:cs="Times New Roman"/>
        </w:rPr>
        <w:tab/>
      </w:r>
      <w:r>
        <w:rPr>
          <w:rFonts w:ascii="Times New Roman" w:hAnsi="Times New Roman" w:cs="Times New Roman"/>
          <w:b/>
          <w:bCs/>
          <w:sz w:val="22"/>
          <w:szCs w:val="22"/>
        </w:rPr>
        <w:t>9.5.1.2</w:t>
      </w:r>
    </w:p>
    <w:p w14:paraId="0B91E7B8" w14:textId="77777777" w:rsidR="004834E1" w:rsidRDefault="00000000">
      <w:pPr>
        <w:tabs>
          <w:tab w:val="left" w:pos="1985"/>
          <w:tab w:val="left" w:pos="2835"/>
          <w:tab w:val="right" w:pos="9072"/>
          <w:tab w:val="right" w:pos="10206"/>
        </w:tabs>
        <w:jc w:val="both"/>
        <w:rPr>
          <w:rFonts w:ascii="Times New Roman" w:hAnsi="Times New Roman" w:cs="Times New Roman"/>
        </w:rPr>
      </w:pPr>
      <w:r>
        <w:rPr>
          <w:rFonts w:ascii="Times New Roman" w:hAnsi="Times New Roman" w:cs="Times New Roman"/>
          <w:b/>
          <w:bCs/>
          <w:sz w:val="22"/>
          <w:szCs w:val="22"/>
        </w:rPr>
        <w:t>Document for:</w:t>
      </w:r>
      <w:r>
        <w:rPr>
          <w:rFonts w:ascii="Times New Roman" w:hAnsi="Times New Roman" w:cs="Times New Roman"/>
        </w:rPr>
        <w:tab/>
      </w:r>
      <w:bookmarkStart w:id="1" w:name="DocumentFor"/>
      <w:bookmarkEnd w:id="1"/>
      <w:r>
        <w:rPr>
          <w:rFonts w:ascii="Times New Roman" w:hAnsi="Times New Roman" w:cs="Times New Roman"/>
          <w:b/>
          <w:bCs/>
          <w:sz w:val="22"/>
          <w:szCs w:val="22"/>
        </w:rPr>
        <w:t>Decision</w:t>
      </w:r>
    </w:p>
    <w:p w14:paraId="77732481" w14:textId="77777777" w:rsidR="004834E1" w:rsidRDefault="004834E1">
      <w:pPr>
        <w:pBdr>
          <w:bottom w:val="single" w:sz="4" w:space="1" w:color="000000"/>
        </w:pBdr>
        <w:jc w:val="both"/>
        <w:rPr>
          <w:rFonts w:ascii="Times New Roman" w:hAnsi="Times New Roman" w:cs="Times New Roman"/>
          <w:i/>
          <w:iCs/>
        </w:rPr>
      </w:pPr>
    </w:p>
    <w:p w14:paraId="174C5E94" w14:textId="77777777" w:rsidR="004834E1" w:rsidRDefault="00000000">
      <w:pPr>
        <w:pStyle w:val="Heading3"/>
        <w:numPr>
          <w:ilvl w:val="0"/>
          <w:numId w:val="2"/>
        </w:numPr>
        <w:ind w:left="360"/>
        <w:jc w:val="both"/>
        <w:rPr>
          <w:rFonts w:ascii="Times New Roman" w:hAnsi="Times New Roman" w:cs="Times New Roman"/>
        </w:rPr>
      </w:pPr>
      <w:r>
        <w:rPr>
          <w:rFonts w:ascii="Times New Roman" w:hAnsi="Times New Roman" w:cs="Times New Roman"/>
        </w:rPr>
        <w:t>Introduction:</w:t>
      </w:r>
    </w:p>
    <w:p w14:paraId="67D51507" w14:textId="77777777" w:rsidR="004834E1" w:rsidRDefault="00000000">
      <w:pPr>
        <w:jc w:val="both"/>
        <w:rPr>
          <w:rFonts w:ascii="Times New Roman" w:hAnsi="Times New Roman" w:cs="Times New Roman"/>
        </w:rPr>
      </w:pPr>
      <w:bookmarkStart w:id="2" w:name="_Hlk110937525"/>
      <w:bookmarkEnd w:id="2"/>
      <w:r>
        <w:rPr>
          <w:rFonts w:ascii="Times New Roman" w:eastAsia="Liberation Serif" w:hAnsi="Times New Roman" w:cs="Times New Roman"/>
          <w:color w:val="00000A"/>
        </w:rPr>
        <w:t>In RAN #94-e, the study item on expanded and improved NR positioning [1] was approved. This study will focus on further improvement in Rel 16 and 17 positioning techniques considering the requirements from different verticals, viz. V2X, public safety (first responder), industrial IoT, etc. In the same meeting, the RAN plenary level study was concluded [4], which includes the inputs/ recommendations/ requirements from automotive groups like 5GAA and SAE that emphasize the extension of RAN-based positioning solutions over sidelink. RAN 1 started its study towards this from RAN1#109-e onwards.</w:t>
      </w:r>
    </w:p>
    <w:p w14:paraId="74948F65" w14:textId="77777777" w:rsidR="004834E1" w:rsidRDefault="00000000">
      <w:pPr>
        <w:jc w:val="both"/>
        <w:rPr>
          <w:rFonts w:ascii="Times New Roman" w:hAnsi="Times New Roman" w:cs="Times New Roman"/>
        </w:rPr>
      </w:pPr>
      <w:r>
        <w:rPr>
          <w:rFonts w:ascii="Times New Roman" w:eastAsia="Liberation Serif" w:hAnsi="Times New Roman" w:cs="Times New Roman"/>
          <w:color w:val="00000A"/>
        </w:rPr>
        <w:t>This contribution provides our views on further elaboration on the enhancement areas to be considered to enable positioning over sidelink for in-coverage, partial coverage, and out-of-coverage scenarios for use cases, including V2X, public safety, and IIoT considering the agreements so far reached.</w:t>
      </w:r>
    </w:p>
    <w:p w14:paraId="024E1E71" w14:textId="77777777" w:rsidR="004834E1" w:rsidRDefault="00000000">
      <w:pPr>
        <w:pStyle w:val="Heading3"/>
        <w:numPr>
          <w:ilvl w:val="0"/>
          <w:numId w:val="2"/>
        </w:numPr>
        <w:ind w:left="360"/>
        <w:jc w:val="both"/>
        <w:rPr>
          <w:rFonts w:ascii="Times New Roman" w:hAnsi="Times New Roman" w:cs="Times New Roman"/>
        </w:rPr>
      </w:pPr>
      <w:r>
        <w:rPr>
          <w:rFonts w:ascii="Times New Roman" w:hAnsi="Times New Roman" w:cs="Times New Roman"/>
        </w:rPr>
        <w:t>Sidelink Positioning Methods</w:t>
      </w:r>
    </w:p>
    <w:p w14:paraId="09F27533" w14:textId="77777777" w:rsidR="004834E1" w:rsidRDefault="004834E1"/>
    <w:p w14:paraId="3586D616" w14:textId="77777777" w:rsidR="004834E1" w:rsidRDefault="00000000">
      <w:pPr>
        <w:jc w:val="both"/>
        <w:rPr>
          <w:rFonts w:ascii="Times New Roman" w:hAnsi="Times New Roman" w:cs="Times New Roman"/>
        </w:rPr>
      </w:pPr>
      <w:r>
        <w:rPr>
          <w:rFonts w:ascii="Times New Roman" w:hAnsi="Times New Roman" w:cs="Times New Roman"/>
        </w:rPr>
        <w:t>In sidelink positioning, it is expected to transmit the positioning reference signal over sidelink between target UE and assisting UEs. Depending on the positioning method chosen and type of positioning viz absolute relative and ranging, it is necessary to have at least one Anchor UE which will transfer and/or receive the SL PRS over the PC5 link from the target UE.   In previous meeting, RTT-type solution, SL-AoA and SL-TDOA are agreed to be defined for sidelink positioning purpose.</w:t>
      </w:r>
    </w:p>
    <w:p w14:paraId="10CFC913" w14:textId="77777777" w:rsidR="004834E1" w:rsidRDefault="00000000">
      <w:pPr>
        <w:jc w:val="both"/>
        <w:rPr>
          <w:rFonts w:ascii="Times New Roman" w:hAnsi="Times New Roman" w:cs="Times New Roman"/>
        </w:rPr>
      </w:pPr>
      <w:r>
        <w:rPr>
          <w:rFonts w:ascii="Times New Roman" w:hAnsi="Times New Roman" w:cs="Times New Roman"/>
          <w:szCs w:val="26"/>
        </w:rPr>
        <w:t>Following agreements are derived regarding sidelink positioning methods in the last meeting,</w:t>
      </w:r>
    </w:p>
    <w:p w14:paraId="0E61A636" w14:textId="77777777" w:rsidR="004834E1" w:rsidRDefault="004834E1">
      <w:pPr>
        <w:pBdr>
          <w:bottom w:val="single" w:sz="4" w:space="1" w:color="000000"/>
        </w:pBdr>
        <w:tabs>
          <w:tab w:val="left" w:pos="1276"/>
        </w:tabs>
        <w:jc w:val="both"/>
        <w:rPr>
          <w:rFonts w:ascii="Times New Roman" w:hAnsi="Times New Roman" w:cs="Times New Roman"/>
          <w:b/>
          <w:szCs w:val="20"/>
          <w:highlight w:val="green"/>
        </w:rPr>
      </w:pPr>
    </w:p>
    <w:p w14:paraId="533223F5" w14:textId="77777777" w:rsidR="004834E1" w:rsidRDefault="00000000">
      <w:pPr>
        <w:rPr>
          <w:b/>
          <w:highlight w:val="green"/>
          <w:u w:val="single"/>
        </w:rPr>
      </w:pPr>
      <w:r>
        <w:rPr>
          <w:b/>
          <w:highlight w:val="green"/>
          <w:u w:val="single"/>
        </w:rPr>
        <w:t>Agreement</w:t>
      </w:r>
    </w:p>
    <w:p w14:paraId="459A4CA3" w14:textId="77777777" w:rsidR="004834E1" w:rsidRDefault="00000000">
      <w:pPr>
        <w:numPr>
          <w:ilvl w:val="0"/>
          <w:numId w:val="4"/>
        </w:numPr>
        <w:spacing w:after="160" w:line="252" w:lineRule="auto"/>
        <w:contextualSpacing/>
        <w:jc w:val="both"/>
      </w:pPr>
      <w:r>
        <w:t xml:space="preserve">With regards to the RTT-type solutions using SL, down-select between the following 2 alternatives: </w:t>
      </w:r>
    </w:p>
    <w:p w14:paraId="4B7AF2DD" w14:textId="77777777" w:rsidR="004834E1" w:rsidRDefault="00000000">
      <w:pPr>
        <w:numPr>
          <w:ilvl w:val="1"/>
          <w:numId w:val="4"/>
        </w:numPr>
        <w:spacing w:after="160" w:line="252" w:lineRule="auto"/>
        <w:contextualSpacing/>
        <w:jc w:val="both"/>
      </w:pPr>
      <w:r>
        <w:t>Alt. 1: it corresponds to a single-sided RTT method</w:t>
      </w:r>
    </w:p>
    <w:p w14:paraId="46C3E678" w14:textId="77777777" w:rsidR="004834E1" w:rsidRDefault="00000000">
      <w:pPr>
        <w:numPr>
          <w:ilvl w:val="1"/>
          <w:numId w:val="4"/>
        </w:numPr>
        <w:spacing w:after="160" w:line="252" w:lineRule="auto"/>
        <w:contextualSpacing/>
        <w:jc w:val="both"/>
      </w:pPr>
      <w:r>
        <w:t>Alt. 2: it may correspond to either a single-sided or double-sided RTT method</w:t>
      </w:r>
    </w:p>
    <w:p w14:paraId="646D6FCB" w14:textId="77777777" w:rsidR="004834E1" w:rsidRDefault="00000000">
      <w:pPr>
        <w:numPr>
          <w:ilvl w:val="2"/>
          <w:numId w:val="4"/>
        </w:numPr>
        <w:spacing w:after="160" w:line="252" w:lineRule="auto"/>
        <w:contextualSpacing/>
        <w:jc w:val="both"/>
      </w:pPr>
      <w:r>
        <w:t xml:space="preserve">With regards to the double-sided RTT, </w:t>
      </w:r>
    </w:p>
    <w:p w14:paraId="5566B5A8" w14:textId="77777777" w:rsidR="004834E1" w:rsidRDefault="00000000">
      <w:pPr>
        <w:numPr>
          <w:ilvl w:val="3"/>
          <w:numId w:val="4"/>
        </w:numPr>
        <w:spacing w:after="160" w:line="252" w:lineRule="auto"/>
        <w:contextualSpacing/>
        <w:jc w:val="both"/>
      </w:pPr>
      <w:r>
        <w:t>companies are encouraged to analyze and evaluate the effect in performance for the single-sided SL RTT due to clock drift</w:t>
      </w:r>
    </w:p>
    <w:p w14:paraId="6053D1FC" w14:textId="77777777" w:rsidR="004834E1" w:rsidRDefault="00000000">
      <w:pPr>
        <w:numPr>
          <w:ilvl w:val="3"/>
          <w:numId w:val="4"/>
        </w:numPr>
        <w:spacing w:after="160" w:line="252" w:lineRule="auto"/>
        <w:contextualSpacing/>
        <w:jc w:val="both"/>
      </w:pPr>
      <w:r>
        <w:t>Study the order of the SL-PRS transmissions for double-sided RTT</w:t>
      </w:r>
    </w:p>
    <w:p w14:paraId="0AAB963A" w14:textId="77777777" w:rsidR="004834E1" w:rsidRDefault="00000000">
      <w:pPr>
        <w:numPr>
          <w:ilvl w:val="3"/>
          <w:numId w:val="4"/>
        </w:numPr>
        <w:spacing w:after="160" w:line="252" w:lineRule="auto"/>
        <w:contextualSpacing/>
        <w:jc w:val="both"/>
      </w:pPr>
      <w:r>
        <w:t>Study the impact of UE mobility</w:t>
      </w:r>
    </w:p>
    <w:p w14:paraId="73AEF533" w14:textId="77777777" w:rsidR="004834E1" w:rsidRDefault="00000000">
      <w:pPr>
        <w:numPr>
          <w:ilvl w:val="2"/>
          <w:numId w:val="4"/>
        </w:numPr>
        <w:spacing w:after="160" w:line="252" w:lineRule="auto"/>
        <w:contextualSpacing/>
        <w:jc w:val="both"/>
      </w:pPr>
      <w:r>
        <w:rPr>
          <w:rFonts w:eastAsia="SimSun;宋体"/>
        </w:rPr>
        <w:t>FFS study whether there is or what is the spec impact of double-sided RTT method</w:t>
      </w:r>
    </w:p>
    <w:p w14:paraId="1A01A655" w14:textId="77777777" w:rsidR="004834E1" w:rsidRDefault="00000000">
      <w:pPr>
        <w:numPr>
          <w:ilvl w:val="0"/>
          <w:numId w:val="4"/>
        </w:numPr>
        <w:spacing w:after="160" w:line="252" w:lineRule="auto"/>
        <w:contextualSpacing/>
        <w:jc w:val="both"/>
        <w:rPr>
          <w:szCs w:val="20"/>
        </w:rPr>
      </w:pPr>
      <w:r>
        <w:rPr>
          <w:szCs w:val="20"/>
        </w:rPr>
        <w:t>Note: the above may correspond to RTT with one or multiple devices</w:t>
      </w:r>
    </w:p>
    <w:p w14:paraId="4C56C7A5" w14:textId="77777777" w:rsidR="004834E1" w:rsidRDefault="004834E1">
      <w:pPr>
        <w:spacing w:after="160" w:line="252" w:lineRule="auto"/>
        <w:contextualSpacing/>
        <w:jc w:val="both"/>
        <w:rPr>
          <w:szCs w:val="20"/>
        </w:rPr>
      </w:pPr>
    </w:p>
    <w:p w14:paraId="3835EAB2" w14:textId="77777777" w:rsidR="004834E1" w:rsidRDefault="00000000">
      <w:pPr>
        <w:rPr>
          <w:b/>
          <w:highlight w:val="green"/>
          <w:u w:val="single"/>
        </w:rPr>
      </w:pPr>
      <w:r>
        <w:rPr>
          <w:b/>
          <w:highlight w:val="green"/>
          <w:u w:val="single"/>
        </w:rPr>
        <w:t>Agreement</w:t>
      </w:r>
    </w:p>
    <w:p w14:paraId="07797BC5" w14:textId="77777777" w:rsidR="004834E1" w:rsidRDefault="00000000">
      <w:pPr>
        <w:jc w:val="both"/>
      </w:pPr>
      <w:r>
        <w:rPr>
          <w:szCs w:val="20"/>
        </w:rPr>
        <w:t xml:space="preserve">For the study of SL-AoA positioning method, </w:t>
      </w:r>
    </w:p>
    <w:p w14:paraId="5A8DE485" w14:textId="77777777" w:rsidR="004834E1" w:rsidRDefault="00000000">
      <w:pPr>
        <w:numPr>
          <w:ilvl w:val="0"/>
          <w:numId w:val="6"/>
        </w:numPr>
        <w:spacing w:after="160" w:line="252" w:lineRule="auto"/>
        <w:contextualSpacing/>
        <w:jc w:val="both"/>
        <w:rPr>
          <w:szCs w:val="20"/>
        </w:rPr>
      </w:pPr>
      <w:r>
        <w:rPr>
          <w:szCs w:val="20"/>
        </w:rPr>
        <w:t xml:space="preserve">Both SL Azimuth of arrival (AoA) and SL zenith of arrival (ZoA) measurement should be included </w:t>
      </w:r>
    </w:p>
    <w:p w14:paraId="1084A5C0" w14:textId="77777777" w:rsidR="004834E1" w:rsidRDefault="00000000">
      <w:pPr>
        <w:numPr>
          <w:ilvl w:val="1"/>
          <w:numId w:val="6"/>
        </w:numPr>
        <w:spacing w:after="160" w:line="252" w:lineRule="auto"/>
        <w:contextualSpacing/>
        <w:jc w:val="both"/>
        <w:rPr>
          <w:szCs w:val="20"/>
        </w:rPr>
      </w:pPr>
      <w:r>
        <w:rPr>
          <w:szCs w:val="20"/>
        </w:rPr>
        <w:t>FFS: Definition of the measurements</w:t>
      </w:r>
    </w:p>
    <w:p w14:paraId="4BD76BA6" w14:textId="77777777" w:rsidR="004834E1" w:rsidRDefault="00000000">
      <w:pPr>
        <w:numPr>
          <w:ilvl w:val="0"/>
          <w:numId w:val="5"/>
        </w:numPr>
        <w:spacing w:after="160" w:line="252" w:lineRule="auto"/>
        <w:contextualSpacing/>
        <w:jc w:val="both"/>
        <w:rPr>
          <w:szCs w:val="20"/>
        </w:rPr>
      </w:pPr>
      <w:r>
        <w:rPr>
          <w:szCs w:val="20"/>
        </w:rPr>
        <w:lastRenderedPageBreak/>
        <w:t>Study further whether other measurements can be applicable</w:t>
      </w:r>
    </w:p>
    <w:p w14:paraId="2249A249" w14:textId="77777777" w:rsidR="004834E1" w:rsidRDefault="004834E1">
      <w:pPr>
        <w:rPr>
          <w:szCs w:val="20"/>
        </w:rPr>
      </w:pPr>
    </w:p>
    <w:p w14:paraId="7DE3A255" w14:textId="77777777" w:rsidR="004834E1" w:rsidRDefault="00000000">
      <w:pPr>
        <w:rPr>
          <w:b/>
          <w:highlight w:val="green"/>
          <w:u w:val="single"/>
        </w:rPr>
      </w:pPr>
      <w:r>
        <w:rPr>
          <w:b/>
          <w:highlight w:val="green"/>
          <w:u w:val="single"/>
        </w:rPr>
        <w:t>Agreement</w:t>
      </w:r>
    </w:p>
    <w:p w14:paraId="20D79296" w14:textId="77777777" w:rsidR="004834E1" w:rsidRDefault="00000000">
      <w:pPr>
        <w:jc w:val="both"/>
      </w:pPr>
      <w:r>
        <w:rPr>
          <w:szCs w:val="20"/>
        </w:rPr>
        <w:t>With regards to SL-TDOA positioning method for SL-only positioning,</w:t>
      </w:r>
    </w:p>
    <w:p w14:paraId="091F5A24" w14:textId="77777777" w:rsidR="004834E1" w:rsidRDefault="00000000">
      <w:pPr>
        <w:numPr>
          <w:ilvl w:val="0"/>
          <w:numId w:val="5"/>
        </w:numPr>
        <w:spacing w:after="160" w:line="252" w:lineRule="auto"/>
        <w:contextualSpacing/>
        <w:jc w:val="both"/>
      </w:pPr>
      <w:r>
        <w:rPr>
          <w:szCs w:val="20"/>
        </w:rPr>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12D1BBCC" w14:textId="77777777" w:rsidR="004834E1" w:rsidRDefault="00000000">
      <w:pPr>
        <w:numPr>
          <w:ilvl w:val="0"/>
          <w:numId w:val="5"/>
        </w:numPr>
      </w:pPr>
      <w:r>
        <w:rPr>
          <w:szCs w:val="20"/>
          <w:lang w:eastAsia="x-none"/>
        </w:rPr>
        <w:t>Study the detailed procedure, necessary signalling for SL-TDOA, method(s) to mitigate impact of synchronization error between multiple anchor UEs including whether such method(s) are needed.</w:t>
      </w:r>
    </w:p>
    <w:p w14:paraId="131E34BD" w14:textId="77777777" w:rsidR="004834E1" w:rsidRDefault="004834E1">
      <w:pPr>
        <w:pStyle w:val="a"/>
        <w:pBdr>
          <w:top w:val="single" w:sz="4" w:space="1" w:color="000000"/>
        </w:pBdr>
        <w:spacing w:line="252" w:lineRule="auto"/>
        <w:ind w:left="0"/>
        <w:contextualSpacing/>
        <w:jc w:val="both"/>
        <w:rPr>
          <w:rFonts w:ascii="Times New Roman" w:hAnsi="Times New Roman" w:cs="Times New Roman"/>
          <w:b/>
          <w:bCs/>
          <w:szCs w:val="26"/>
          <w:lang w:eastAsia="ko-KR"/>
        </w:rPr>
      </w:pPr>
    </w:p>
    <w:p w14:paraId="08D9EFE9" w14:textId="77777777" w:rsidR="004834E1" w:rsidRDefault="00000000">
      <w:pPr>
        <w:pStyle w:val="Heading3"/>
        <w:numPr>
          <w:ilvl w:val="1"/>
          <w:numId w:val="2"/>
        </w:numPr>
        <w:ind w:left="360"/>
        <w:jc w:val="both"/>
        <w:rPr>
          <w:rFonts w:ascii="Times New Roman" w:hAnsi="Times New Roman" w:cs="Times New Roman"/>
        </w:rPr>
      </w:pPr>
      <w:r>
        <w:rPr>
          <w:rFonts w:ascii="Times New Roman" w:hAnsi="Times New Roman" w:cs="Times New Roman"/>
        </w:rPr>
        <w:t>Sidelink-time difference of arrival (SL-TDOA) method:</w:t>
      </w:r>
    </w:p>
    <w:p w14:paraId="2BD5686E" w14:textId="14842BAB" w:rsidR="004834E1" w:rsidRDefault="00000000">
      <w:pPr>
        <w:pStyle w:val="a"/>
        <w:spacing w:line="252" w:lineRule="auto"/>
        <w:ind w:left="0"/>
        <w:contextualSpacing/>
        <w:jc w:val="both"/>
        <w:rPr>
          <w:rFonts w:ascii="Times New Roman" w:hAnsi="Times New Roman" w:cs="Times New Roman"/>
        </w:rPr>
      </w:pPr>
      <w:r>
        <w:rPr>
          <w:rFonts w:ascii="Times New Roman" w:hAnsi="Times New Roman" w:cs="Times New Roman"/>
          <w:szCs w:val="26"/>
          <w:lang w:eastAsia="ko-KR"/>
        </w:rPr>
        <w:t xml:space="preserve">Sidelink-time difference of arrival method (SL-TDOA) is </w:t>
      </w:r>
      <w:r>
        <w:rPr>
          <w:rFonts w:ascii="Times New Roman" w:hAnsi="Times New Roman" w:cs="Times New Roman"/>
          <w:szCs w:val="20"/>
          <w:lang w:eastAsia="ko-KR"/>
        </w:rPr>
        <w:t>a method where SL-PRS is being transmitted from multiple anchor UEs to a target UE (i.e., DL-TDOA-like operation), and/or from a target UE to multiple anchor UEs (assisting UEs) (</w:t>
      </w:r>
      <w:r w:rsidR="00FC651A">
        <w:rPr>
          <w:rFonts w:ascii="Times New Roman" w:hAnsi="Times New Roman" w:cs="Times New Roman"/>
          <w:szCs w:val="20"/>
          <w:lang w:eastAsia="ko-KR"/>
        </w:rPr>
        <w:t>i.e.,</w:t>
      </w:r>
      <w:r>
        <w:rPr>
          <w:rFonts w:ascii="Times New Roman" w:hAnsi="Times New Roman" w:cs="Times New Roman"/>
          <w:szCs w:val="20"/>
          <w:lang w:eastAsia="ko-KR"/>
        </w:rPr>
        <w:t xml:space="preserve"> UL-TDOA-like operation) at least for the purpose of absolute positioning estimation of the target UE. </w:t>
      </w:r>
      <w:r>
        <w:rPr>
          <w:rFonts w:ascii="Times New Roman" w:hAnsi="Times New Roman" w:cs="Times New Roman"/>
          <w:szCs w:val="26"/>
          <w:lang w:eastAsia="ko-KR"/>
        </w:rPr>
        <w:t>The target node will measure the time of arrival (TOA) from assisting UE and measure TDOA (RSTD) as the difference between TOA from assisting UE and reference UE. SL-TDOA can be adopted for the absolute positioning and relative positioning for the sidelink. This method will remove the Rx side clock synchronization error and reduce reporting overhead. The measurement quantity used for this method can be RSTD similar as defined in the Uu-based positioning. This method can be used for absolute and relative positioning purpose.</w:t>
      </w:r>
    </w:p>
    <w:p w14:paraId="351412F0" w14:textId="77777777" w:rsidR="004834E1" w:rsidRDefault="004834E1">
      <w:pPr>
        <w:pStyle w:val="a"/>
        <w:spacing w:line="252" w:lineRule="auto"/>
        <w:ind w:left="0"/>
        <w:contextualSpacing/>
        <w:jc w:val="both"/>
        <w:rPr>
          <w:rFonts w:ascii="Times New Roman" w:hAnsi="Times New Roman" w:cs="Times New Roman"/>
          <w:szCs w:val="26"/>
          <w:lang w:eastAsia="ko-KR"/>
        </w:rPr>
      </w:pPr>
    </w:p>
    <w:p w14:paraId="5E2745E5" w14:textId="77777777" w:rsidR="004834E1" w:rsidRDefault="00000000">
      <w:pPr>
        <w:pStyle w:val="a"/>
        <w:spacing w:line="252" w:lineRule="auto"/>
        <w:ind w:left="0"/>
        <w:contextualSpacing/>
        <w:jc w:val="both"/>
        <w:rPr>
          <w:rFonts w:ascii="Times New Roman" w:hAnsi="Times New Roman" w:cs="Times New Roman"/>
        </w:rPr>
      </w:pPr>
      <w:r>
        <w:rPr>
          <w:rFonts w:ascii="Times New Roman" w:hAnsi="Times New Roman" w:cs="Times New Roman"/>
          <w:b/>
          <w:bCs/>
          <w:szCs w:val="26"/>
          <w:lang w:eastAsia="ko-KR"/>
        </w:rPr>
        <w:t xml:space="preserve">Proposal 1: </w:t>
      </w:r>
      <w:r>
        <w:rPr>
          <w:rFonts w:ascii="Times New Roman" w:hAnsi="Times New Roman" w:cs="Times New Roman"/>
          <w:szCs w:val="26"/>
          <w:lang w:eastAsia="ko-KR"/>
        </w:rPr>
        <w:t>SL-TDOA should be defined for sidelink position at least for absolute and relative positioning. RSTD should be used as measurement quantity. RSTD can be defined as the time difference measured as difference between the time of arrival from anchor node and time of arrival from the reference (master) anchor node.</w:t>
      </w:r>
    </w:p>
    <w:p w14:paraId="23B151B0" w14:textId="77777777" w:rsidR="004834E1" w:rsidRDefault="004834E1">
      <w:pPr>
        <w:pStyle w:val="a"/>
        <w:spacing w:line="252" w:lineRule="auto"/>
        <w:ind w:left="0"/>
        <w:contextualSpacing/>
        <w:jc w:val="both"/>
        <w:rPr>
          <w:rFonts w:ascii="Times New Roman" w:hAnsi="Times New Roman" w:cs="Times New Roman"/>
        </w:rPr>
      </w:pPr>
    </w:p>
    <w:p w14:paraId="64978B33" w14:textId="7C550471" w:rsidR="004834E1" w:rsidRDefault="00000000">
      <w:pPr>
        <w:pStyle w:val="a"/>
        <w:spacing w:line="252" w:lineRule="auto"/>
        <w:ind w:left="0"/>
        <w:contextualSpacing/>
        <w:jc w:val="both"/>
        <w:rPr>
          <w:rFonts w:ascii="Times New Roman" w:hAnsi="Times New Roman" w:cs="Times New Roman"/>
        </w:rPr>
      </w:pPr>
      <w:r>
        <w:rPr>
          <w:rFonts w:ascii="Times New Roman" w:hAnsi="Times New Roman" w:cs="Times New Roman"/>
          <w:szCs w:val="26"/>
          <w:lang w:eastAsia="ko-KR"/>
        </w:rPr>
        <w:t xml:space="preserve">Further our companion contribution [2], provide the insight that LOS SL links are necessary to achieve the desired accuracy (horizontal) with joint </w:t>
      </w:r>
      <w:r w:rsidR="00FC651A">
        <w:rPr>
          <w:rFonts w:ascii="Times New Roman" w:hAnsi="Times New Roman" w:cs="Times New Roman"/>
          <w:szCs w:val="26"/>
          <w:lang w:eastAsia="ko-KR"/>
        </w:rPr>
        <w:t>positioning</w:t>
      </w:r>
      <w:r>
        <w:rPr>
          <w:rFonts w:ascii="Times New Roman" w:hAnsi="Times New Roman" w:cs="Times New Roman"/>
          <w:szCs w:val="26"/>
          <w:lang w:eastAsia="ko-KR"/>
        </w:rPr>
        <w:t xml:space="preserve"> using Uu measurements along with SL measurements. </w:t>
      </w:r>
      <w:r w:rsidR="00FC651A">
        <w:rPr>
          <w:rFonts w:ascii="Times New Roman" w:hAnsi="Times New Roman" w:cs="Times New Roman"/>
          <w:szCs w:val="26"/>
          <w:lang w:eastAsia="ko-KR"/>
        </w:rPr>
        <w:t>Therefore,</w:t>
      </w:r>
      <w:r>
        <w:rPr>
          <w:rFonts w:ascii="Times New Roman" w:hAnsi="Times New Roman" w:cs="Times New Roman"/>
          <w:szCs w:val="26"/>
          <w:lang w:eastAsia="ko-KR"/>
        </w:rPr>
        <w:t xml:space="preserve"> defining multipath mitigation technique (at least LOS/NLOS indication) is necessary for SL positioning methods. In Rel 17 multipath mitigate techniques are used along with additional </w:t>
      </w:r>
      <w:r w:rsidR="00FC651A">
        <w:rPr>
          <w:rFonts w:ascii="Times New Roman" w:hAnsi="Times New Roman" w:cs="Times New Roman"/>
          <w:szCs w:val="26"/>
          <w:lang w:eastAsia="ko-KR"/>
        </w:rPr>
        <w:t>measurement</w:t>
      </w:r>
      <w:r>
        <w:rPr>
          <w:rFonts w:ascii="Times New Roman" w:hAnsi="Times New Roman" w:cs="Times New Roman"/>
          <w:szCs w:val="26"/>
          <w:lang w:eastAsia="ko-KR"/>
        </w:rPr>
        <w:t xml:space="preserve"> reporting for DL-TDOA and UL-TDOA method. Same measurements should be introduced for SL-TDOA as well to achieve the similar performance with SL-TDOA method compared to its </w:t>
      </w:r>
      <w:r w:rsidR="00FC651A">
        <w:rPr>
          <w:rFonts w:ascii="Times New Roman" w:hAnsi="Times New Roman" w:cs="Times New Roman"/>
          <w:szCs w:val="26"/>
          <w:lang w:eastAsia="ko-KR"/>
        </w:rPr>
        <w:t>counterpart</w:t>
      </w:r>
      <w:r>
        <w:rPr>
          <w:rFonts w:ascii="Times New Roman" w:hAnsi="Times New Roman" w:cs="Times New Roman"/>
          <w:szCs w:val="26"/>
          <w:lang w:eastAsia="ko-KR"/>
        </w:rPr>
        <w:t xml:space="preserve"> in Uu link. This includes reporting RSRP and RSRPP values along with RSTD or RTOA and </w:t>
      </w:r>
      <w:r w:rsidR="00FC651A">
        <w:rPr>
          <w:rFonts w:ascii="Times New Roman" w:hAnsi="Times New Roman" w:cs="Times New Roman"/>
          <w:szCs w:val="26"/>
          <w:lang w:eastAsia="ko-KR"/>
        </w:rPr>
        <w:t>reporting</w:t>
      </w:r>
      <w:r>
        <w:rPr>
          <w:rFonts w:ascii="Times New Roman" w:hAnsi="Times New Roman" w:cs="Times New Roman"/>
          <w:szCs w:val="26"/>
          <w:lang w:eastAsia="ko-KR"/>
        </w:rPr>
        <w:t xml:space="preserve"> of LOS and NLOS indication.</w:t>
      </w:r>
    </w:p>
    <w:p w14:paraId="24C4218F" w14:textId="77777777" w:rsidR="004834E1" w:rsidRDefault="004834E1">
      <w:pPr>
        <w:pStyle w:val="a"/>
        <w:spacing w:line="252" w:lineRule="auto"/>
        <w:ind w:left="0"/>
        <w:contextualSpacing/>
        <w:jc w:val="both"/>
        <w:rPr>
          <w:rFonts w:ascii="Times New Roman" w:hAnsi="Times New Roman" w:cs="Times New Roman"/>
        </w:rPr>
      </w:pPr>
    </w:p>
    <w:p w14:paraId="1348325C" w14:textId="1B0BE6E4" w:rsidR="004834E1" w:rsidRDefault="00000000">
      <w:pPr>
        <w:pStyle w:val="a"/>
        <w:spacing w:line="252" w:lineRule="auto"/>
        <w:ind w:left="0"/>
        <w:contextualSpacing/>
        <w:jc w:val="both"/>
        <w:rPr>
          <w:rFonts w:ascii="Times New Roman" w:hAnsi="Times New Roman" w:cs="Times New Roman"/>
        </w:rPr>
      </w:pPr>
      <w:r>
        <w:rPr>
          <w:rFonts w:ascii="Times New Roman" w:hAnsi="Times New Roman" w:cs="Times New Roman"/>
          <w:b/>
          <w:bCs/>
          <w:szCs w:val="26"/>
          <w:lang w:eastAsia="ko-KR"/>
        </w:rPr>
        <w:t xml:space="preserve">Proposal 2: </w:t>
      </w:r>
      <w:r>
        <w:rPr>
          <w:rFonts w:ascii="Times New Roman" w:hAnsi="Times New Roman" w:cs="Times New Roman"/>
          <w:szCs w:val="26"/>
          <w:lang w:eastAsia="ko-KR"/>
        </w:rPr>
        <w:t xml:space="preserve">For SL-TDOA method, RSRP and RSRPP measurements should be introduced. </w:t>
      </w:r>
      <w:r w:rsidR="00FC651A">
        <w:rPr>
          <w:rFonts w:ascii="Times New Roman" w:hAnsi="Times New Roman" w:cs="Times New Roman"/>
          <w:szCs w:val="26"/>
          <w:lang w:eastAsia="ko-KR"/>
        </w:rPr>
        <w:t>Corresponding</w:t>
      </w:r>
      <w:r>
        <w:rPr>
          <w:rFonts w:ascii="Times New Roman" w:hAnsi="Times New Roman" w:cs="Times New Roman"/>
          <w:szCs w:val="26"/>
          <w:lang w:eastAsia="ko-KR"/>
        </w:rPr>
        <w:t xml:space="preserve"> definitions from Rel 17 should be baseline.</w:t>
      </w:r>
    </w:p>
    <w:p w14:paraId="53C0AADE" w14:textId="77777777" w:rsidR="004834E1" w:rsidRDefault="004834E1">
      <w:pPr>
        <w:pStyle w:val="a"/>
        <w:spacing w:line="252" w:lineRule="auto"/>
        <w:ind w:left="0"/>
        <w:contextualSpacing/>
        <w:jc w:val="both"/>
        <w:rPr>
          <w:rFonts w:ascii="Times New Roman" w:hAnsi="Times New Roman" w:cs="Times New Roman"/>
        </w:rPr>
      </w:pPr>
    </w:p>
    <w:p w14:paraId="2167F060" w14:textId="62DABC87" w:rsidR="004834E1" w:rsidRDefault="00000000">
      <w:pPr>
        <w:pStyle w:val="a"/>
        <w:spacing w:line="252" w:lineRule="auto"/>
        <w:ind w:left="0"/>
        <w:contextualSpacing/>
        <w:jc w:val="both"/>
        <w:rPr>
          <w:rFonts w:ascii="Times New Roman" w:hAnsi="Times New Roman" w:cs="Times New Roman"/>
        </w:rPr>
      </w:pPr>
      <w:r>
        <w:rPr>
          <w:rFonts w:ascii="Times New Roman" w:hAnsi="Times New Roman" w:cs="Times New Roman"/>
          <w:b/>
          <w:bCs/>
          <w:szCs w:val="26"/>
          <w:lang w:eastAsia="ko-KR"/>
        </w:rPr>
        <w:t xml:space="preserve">Proposal 3: </w:t>
      </w:r>
      <w:r>
        <w:rPr>
          <w:rFonts w:ascii="Times New Roman" w:hAnsi="Times New Roman" w:cs="Times New Roman"/>
          <w:szCs w:val="26"/>
          <w:lang w:eastAsia="ko-KR"/>
        </w:rPr>
        <w:t xml:space="preserve">For SL-TDOA method, </w:t>
      </w:r>
      <w:r w:rsidR="00FC651A">
        <w:rPr>
          <w:rFonts w:ascii="Times New Roman" w:hAnsi="Times New Roman" w:cs="Times New Roman"/>
          <w:szCs w:val="26"/>
          <w:lang w:eastAsia="ko-KR"/>
        </w:rPr>
        <w:t>multipath</w:t>
      </w:r>
      <w:r>
        <w:rPr>
          <w:rFonts w:ascii="Times New Roman" w:hAnsi="Times New Roman" w:cs="Times New Roman"/>
          <w:szCs w:val="26"/>
          <w:lang w:eastAsia="ko-KR"/>
        </w:rPr>
        <w:t xml:space="preserve"> mitigation techniques should be defined. At least NLOS-LOS indication </w:t>
      </w:r>
      <w:r w:rsidR="00FC651A">
        <w:rPr>
          <w:rFonts w:ascii="Times New Roman" w:hAnsi="Times New Roman" w:cs="Times New Roman"/>
          <w:szCs w:val="26"/>
          <w:lang w:eastAsia="ko-KR"/>
        </w:rPr>
        <w:t>framework</w:t>
      </w:r>
      <w:r>
        <w:rPr>
          <w:rFonts w:ascii="Times New Roman" w:hAnsi="Times New Roman" w:cs="Times New Roman"/>
          <w:szCs w:val="26"/>
          <w:lang w:eastAsia="ko-KR"/>
        </w:rPr>
        <w:t xml:space="preserve"> should be reused for SL-TDOA method.</w:t>
      </w:r>
    </w:p>
    <w:p w14:paraId="2B7D51AB" w14:textId="77777777" w:rsidR="004834E1" w:rsidRDefault="004834E1">
      <w:pPr>
        <w:pStyle w:val="a"/>
        <w:spacing w:line="252" w:lineRule="auto"/>
        <w:ind w:left="0"/>
        <w:contextualSpacing/>
        <w:jc w:val="both"/>
        <w:rPr>
          <w:rFonts w:ascii="Times New Roman" w:hAnsi="Times New Roman" w:cs="Times New Roman"/>
          <w:szCs w:val="26"/>
          <w:lang w:eastAsia="ko-KR"/>
        </w:rPr>
      </w:pPr>
    </w:p>
    <w:p w14:paraId="01B2C8D8" w14:textId="103B801F" w:rsidR="004834E1" w:rsidRDefault="00000000">
      <w:pPr>
        <w:pStyle w:val="a"/>
        <w:spacing w:line="252" w:lineRule="auto"/>
        <w:ind w:left="0"/>
        <w:contextualSpacing/>
        <w:jc w:val="both"/>
        <w:rPr>
          <w:rFonts w:ascii="Times New Roman" w:hAnsi="Times New Roman" w:cs="Times New Roman"/>
          <w:szCs w:val="26"/>
          <w:lang w:eastAsia="ko-KR"/>
        </w:rPr>
      </w:pPr>
      <w:r>
        <w:rPr>
          <w:rFonts w:ascii="Times New Roman" w:hAnsi="Times New Roman" w:cs="Times New Roman"/>
          <w:szCs w:val="26"/>
          <w:lang w:eastAsia="ko-KR"/>
        </w:rPr>
        <w:t xml:space="preserve">One necessary thing about absolute positioning is that the assisting UE node should be known with sufficient accuracy. This may not be possible in the case of moving UEs used as assisting UEs, e.g., vehicle-mounted UE and handheld UE. However, in the case of the roadside unit (RSU) used as assisting UE, the RSU location can be assumed to be known with sufficient accuracy and can be assumed to be synchronized with each other in time. Therefore, for the RSU deployment case, it will </w:t>
      </w:r>
      <w:r>
        <w:rPr>
          <w:rFonts w:ascii="Times New Roman" w:hAnsi="Times New Roman" w:cs="Times New Roman"/>
          <w:szCs w:val="26"/>
          <w:lang w:eastAsia="ko-KR"/>
        </w:rPr>
        <w:lastRenderedPageBreak/>
        <w:t xml:space="preserve">be feasible to estimate absolute positioning. SL-TDOA can be used for this purpose. In group of anchor UEs used for SL-TDOA, UE with best known location will be used as reference (master) anchor UE (mostly one of the RSUs in the vicinity). Further other anchor UE should also perform the measurement over SL-PRS received from </w:t>
      </w:r>
      <w:r w:rsidR="00FC651A">
        <w:rPr>
          <w:rFonts w:ascii="Times New Roman" w:hAnsi="Times New Roman" w:cs="Times New Roman"/>
          <w:szCs w:val="26"/>
          <w:lang w:eastAsia="ko-KR"/>
        </w:rPr>
        <w:t>reference</w:t>
      </w:r>
      <w:r>
        <w:rPr>
          <w:rFonts w:ascii="Times New Roman" w:hAnsi="Times New Roman" w:cs="Times New Roman"/>
          <w:szCs w:val="26"/>
          <w:lang w:eastAsia="ko-KR"/>
        </w:rPr>
        <w:t xml:space="preserve"> UE.  Allowing the other anchor UEs along with target node to provide the RSTD w</w:t>
      </w:r>
      <w:r w:rsidR="00FC651A">
        <w:rPr>
          <w:rFonts w:ascii="Times New Roman" w:hAnsi="Times New Roman" w:cs="Times New Roman"/>
          <w:szCs w:val="26"/>
          <w:lang w:eastAsia="ko-KR"/>
        </w:rPr>
        <w:t>.</w:t>
      </w:r>
      <w:r>
        <w:rPr>
          <w:rFonts w:ascii="Times New Roman" w:hAnsi="Times New Roman" w:cs="Times New Roman"/>
          <w:szCs w:val="26"/>
          <w:lang w:eastAsia="ko-KR"/>
        </w:rPr>
        <w:t>r</w:t>
      </w:r>
      <w:r w:rsidR="00FC651A">
        <w:rPr>
          <w:rFonts w:ascii="Times New Roman" w:hAnsi="Times New Roman" w:cs="Times New Roman"/>
          <w:szCs w:val="26"/>
          <w:lang w:eastAsia="ko-KR"/>
        </w:rPr>
        <w:t>.</w:t>
      </w:r>
      <w:r>
        <w:rPr>
          <w:rFonts w:ascii="Times New Roman" w:hAnsi="Times New Roman" w:cs="Times New Roman"/>
          <w:szCs w:val="26"/>
          <w:lang w:eastAsia="ko-KR"/>
        </w:rPr>
        <w:t>t</w:t>
      </w:r>
      <w:r w:rsidR="00FC651A">
        <w:rPr>
          <w:rFonts w:ascii="Times New Roman" w:hAnsi="Times New Roman" w:cs="Times New Roman"/>
          <w:szCs w:val="26"/>
          <w:lang w:eastAsia="ko-KR"/>
        </w:rPr>
        <w:t>.</w:t>
      </w:r>
      <w:r>
        <w:rPr>
          <w:rFonts w:ascii="Times New Roman" w:hAnsi="Times New Roman" w:cs="Times New Roman"/>
          <w:szCs w:val="26"/>
          <w:lang w:eastAsia="ko-KR"/>
        </w:rPr>
        <w:t xml:space="preserve"> to reference UE will resolve the issue of unknown location of anchor UE and error induced due to it.</w:t>
      </w:r>
    </w:p>
    <w:p w14:paraId="42CFB107" w14:textId="77777777" w:rsidR="004834E1" w:rsidRDefault="004834E1">
      <w:pPr>
        <w:pStyle w:val="a"/>
        <w:spacing w:line="252" w:lineRule="auto"/>
        <w:ind w:left="0"/>
        <w:contextualSpacing/>
        <w:jc w:val="both"/>
        <w:rPr>
          <w:rFonts w:ascii="Times New Roman" w:hAnsi="Times New Roman" w:cs="Times New Roman"/>
          <w:szCs w:val="26"/>
          <w:lang w:eastAsia="ko-KR"/>
        </w:rPr>
      </w:pPr>
    </w:p>
    <w:p w14:paraId="34C739FB" w14:textId="77777777" w:rsidR="004834E1" w:rsidRDefault="004834E1">
      <w:pPr>
        <w:pStyle w:val="a"/>
        <w:spacing w:line="252" w:lineRule="auto"/>
        <w:ind w:left="0"/>
        <w:contextualSpacing/>
        <w:jc w:val="both"/>
        <w:rPr>
          <w:rFonts w:ascii="Times New Roman" w:hAnsi="Times New Roman" w:cs="Times New Roman"/>
          <w:b/>
          <w:bCs/>
        </w:rPr>
      </w:pPr>
    </w:p>
    <w:p w14:paraId="5A0813E5" w14:textId="77777777" w:rsidR="004834E1" w:rsidRDefault="00000000">
      <w:pPr>
        <w:pStyle w:val="a"/>
        <w:spacing w:line="252" w:lineRule="auto"/>
        <w:ind w:left="0"/>
        <w:contextualSpacing/>
        <w:jc w:val="both"/>
        <w:rPr>
          <w:rFonts w:ascii="Times New Roman" w:hAnsi="Times New Roman" w:cs="Times New Roman"/>
          <w:szCs w:val="26"/>
          <w:lang w:eastAsia="ko-KR"/>
        </w:rPr>
      </w:pPr>
      <w:r>
        <w:rPr>
          <w:noProof/>
        </w:rPr>
        <w:drawing>
          <wp:inline distT="0" distB="0" distL="0" distR="0" wp14:anchorId="7F8DF0B2" wp14:editId="0357EA6F">
            <wp:extent cx="6120130" cy="2515870"/>
            <wp:effectExtent l="0" t="0" r="0" b="0"/>
            <wp:docPr id="1"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3"/>
                    <pic:cNvPicPr>
                      <a:picLocks noChangeAspect="1" noChangeArrowheads="1"/>
                    </pic:cNvPicPr>
                  </pic:nvPicPr>
                  <pic:blipFill>
                    <a:blip r:embed="rId5"/>
                    <a:stretch>
                      <a:fillRect/>
                    </a:stretch>
                  </pic:blipFill>
                  <pic:spPr bwMode="auto">
                    <a:xfrm>
                      <a:off x="0" y="0"/>
                      <a:ext cx="6120130" cy="2515870"/>
                    </a:xfrm>
                    <a:prstGeom prst="rect">
                      <a:avLst/>
                    </a:prstGeom>
                  </pic:spPr>
                </pic:pic>
              </a:graphicData>
            </a:graphic>
          </wp:inline>
        </w:drawing>
      </w:r>
    </w:p>
    <w:p w14:paraId="02F01D80" w14:textId="77777777" w:rsidR="004834E1" w:rsidRDefault="00000000">
      <w:pPr>
        <w:pStyle w:val="a"/>
        <w:spacing w:line="252" w:lineRule="auto"/>
        <w:ind w:left="0"/>
        <w:contextualSpacing/>
        <w:jc w:val="both"/>
        <w:rPr>
          <w:rFonts w:ascii="Times New Roman" w:hAnsi="Times New Roman" w:cs="Times New Roman"/>
          <w:szCs w:val="26"/>
          <w:lang w:eastAsia="ko-KR"/>
        </w:rPr>
      </w:pPr>
      <w:r>
        <w:rPr>
          <w:rFonts w:ascii="Times New Roman" w:hAnsi="Times New Roman" w:cs="Times New Roman"/>
          <w:i/>
          <w:iCs/>
          <w:sz w:val="20"/>
          <w:szCs w:val="22"/>
          <w:lang w:eastAsia="ko-KR"/>
        </w:rPr>
        <w:t xml:space="preserve">Figure 1: TDOA measurement using RSUs for highway and urban scenarios. It can be used for absolute and relative positioning.  For relative positioning, at least one node should be with a known location. RSU will be an ideal node for it. </w:t>
      </w:r>
    </w:p>
    <w:p w14:paraId="50A85ACA" w14:textId="77777777" w:rsidR="004834E1" w:rsidRDefault="004834E1">
      <w:pPr>
        <w:pStyle w:val="a"/>
        <w:spacing w:line="252" w:lineRule="auto"/>
        <w:ind w:left="0"/>
        <w:contextualSpacing/>
        <w:jc w:val="both"/>
        <w:rPr>
          <w:rFonts w:ascii="Times New Roman" w:hAnsi="Times New Roman" w:cs="Times New Roman"/>
          <w:szCs w:val="26"/>
          <w:lang w:eastAsia="ko-KR"/>
        </w:rPr>
      </w:pPr>
    </w:p>
    <w:p w14:paraId="65AFE66D" w14:textId="6B3F967A" w:rsidR="004834E1" w:rsidRDefault="00000000">
      <w:pPr>
        <w:pStyle w:val="a"/>
        <w:spacing w:line="252" w:lineRule="auto"/>
        <w:ind w:left="0"/>
        <w:contextualSpacing/>
        <w:jc w:val="both"/>
        <w:rPr>
          <w:rFonts w:ascii="Times New Roman" w:hAnsi="Times New Roman" w:cs="Times New Roman"/>
          <w:szCs w:val="26"/>
          <w:lang w:eastAsia="ko-KR"/>
        </w:rPr>
      </w:pPr>
      <w:r>
        <w:rPr>
          <w:rFonts w:ascii="Times New Roman" w:hAnsi="Times New Roman" w:cs="Times New Roman"/>
          <w:b/>
          <w:bCs/>
          <w:szCs w:val="26"/>
          <w:lang w:eastAsia="ko-KR"/>
        </w:rPr>
        <w:t xml:space="preserve">Proposal 4: </w:t>
      </w:r>
      <w:r>
        <w:rPr>
          <w:rFonts w:ascii="Times New Roman" w:hAnsi="Times New Roman" w:cs="Times New Roman"/>
          <w:szCs w:val="26"/>
          <w:lang w:eastAsia="ko-KR"/>
        </w:rPr>
        <w:t xml:space="preserve">For SL-TDOA method, anchor UE with </w:t>
      </w:r>
      <w:r w:rsidR="00FC651A">
        <w:rPr>
          <w:rFonts w:ascii="Times New Roman" w:hAnsi="Times New Roman" w:cs="Times New Roman"/>
          <w:szCs w:val="26"/>
          <w:lang w:eastAsia="ko-KR"/>
        </w:rPr>
        <w:t>known</w:t>
      </w:r>
      <w:r>
        <w:rPr>
          <w:rFonts w:ascii="Times New Roman" w:hAnsi="Times New Roman" w:cs="Times New Roman"/>
          <w:szCs w:val="26"/>
          <w:lang w:eastAsia="ko-KR"/>
        </w:rPr>
        <w:t xml:space="preserve"> location should be configured as reference UE and other anchor UE should also receive SL-PRS from reference anchor node and report </w:t>
      </w:r>
      <w:r w:rsidR="00FC651A">
        <w:rPr>
          <w:rFonts w:ascii="Times New Roman" w:hAnsi="Times New Roman" w:cs="Times New Roman"/>
          <w:szCs w:val="26"/>
          <w:lang w:eastAsia="ko-KR"/>
        </w:rPr>
        <w:t>measurements</w:t>
      </w:r>
      <w:r>
        <w:rPr>
          <w:rFonts w:ascii="Times New Roman" w:hAnsi="Times New Roman" w:cs="Times New Roman"/>
          <w:szCs w:val="26"/>
          <w:lang w:eastAsia="ko-KR"/>
        </w:rPr>
        <w:t xml:space="preserve"> as target UE.</w:t>
      </w:r>
    </w:p>
    <w:p w14:paraId="2827DBC9" w14:textId="77777777" w:rsidR="004834E1" w:rsidRDefault="004834E1">
      <w:pPr>
        <w:pStyle w:val="a"/>
        <w:spacing w:line="252" w:lineRule="auto"/>
        <w:ind w:left="0"/>
        <w:contextualSpacing/>
        <w:jc w:val="both"/>
      </w:pPr>
    </w:p>
    <w:p w14:paraId="1C276EFC" w14:textId="23197994" w:rsidR="004834E1" w:rsidRDefault="00000000">
      <w:pPr>
        <w:pStyle w:val="a"/>
        <w:spacing w:line="252" w:lineRule="auto"/>
        <w:ind w:left="0"/>
        <w:contextualSpacing/>
        <w:jc w:val="both"/>
      </w:pPr>
      <w:r>
        <w:rPr>
          <w:rFonts w:ascii="Times New Roman" w:hAnsi="Times New Roman" w:cs="Times New Roman"/>
          <w:szCs w:val="26"/>
          <w:lang w:eastAsia="ko-KR"/>
        </w:rPr>
        <w:t xml:space="preserve">Further to resolve the timing error across the anchor nodes Rel 17 </w:t>
      </w:r>
      <w:r w:rsidR="00FC651A">
        <w:rPr>
          <w:rFonts w:ascii="Times New Roman" w:hAnsi="Times New Roman" w:cs="Times New Roman"/>
          <w:szCs w:val="26"/>
          <w:lang w:eastAsia="ko-KR"/>
        </w:rPr>
        <w:t>framework</w:t>
      </w:r>
      <w:r>
        <w:rPr>
          <w:rFonts w:ascii="Times New Roman" w:hAnsi="Times New Roman" w:cs="Times New Roman"/>
          <w:szCs w:val="26"/>
          <w:lang w:eastAsia="ko-KR"/>
        </w:rPr>
        <w:t xml:space="preserve"> of PRU can be reused for SL-TDOA method to resolve the timing </w:t>
      </w:r>
      <w:r w:rsidR="00FC651A">
        <w:rPr>
          <w:rFonts w:ascii="Times New Roman" w:hAnsi="Times New Roman" w:cs="Times New Roman"/>
          <w:szCs w:val="26"/>
          <w:lang w:eastAsia="ko-KR"/>
        </w:rPr>
        <w:t>synchronization</w:t>
      </w:r>
      <w:r>
        <w:rPr>
          <w:rFonts w:ascii="Times New Roman" w:hAnsi="Times New Roman" w:cs="Times New Roman"/>
          <w:szCs w:val="26"/>
          <w:lang w:eastAsia="ko-KR"/>
        </w:rPr>
        <w:t xml:space="preserve"> error if any between anchor timings. This is case another UE with </w:t>
      </w:r>
      <w:r w:rsidR="00FC651A">
        <w:rPr>
          <w:rFonts w:ascii="Times New Roman" w:hAnsi="Times New Roman" w:cs="Times New Roman"/>
          <w:szCs w:val="26"/>
          <w:lang w:eastAsia="ko-KR"/>
        </w:rPr>
        <w:t>known</w:t>
      </w:r>
      <w:r>
        <w:rPr>
          <w:rFonts w:ascii="Times New Roman" w:hAnsi="Times New Roman" w:cs="Times New Roman"/>
          <w:szCs w:val="26"/>
          <w:lang w:eastAsia="ko-KR"/>
        </w:rPr>
        <w:t xml:space="preserve"> location (another RSU or UE with known location) can be configured as PRU and used to estimate the synchronization error.</w:t>
      </w:r>
    </w:p>
    <w:p w14:paraId="2FD97F88" w14:textId="77777777" w:rsidR="004834E1" w:rsidRDefault="004834E1">
      <w:pPr>
        <w:pStyle w:val="a"/>
        <w:spacing w:line="252" w:lineRule="auto"/>
        <w:ind w:left="0"/>
        <w:contextualSpacing/>
        <w:jc w:val="both"/>
        <w:rPr>
          <w:rFonts w:ascii="Times New Roman" w:hAnsi="Times New Roman" w:cs="Times New Roman"/>
          <w:i/>
          <w:iCs/>
          <w:sz w:val="20"/>
          <w:szCs w:val="26"/>
          <w:lang w:eastAsia="ko-KR"/>
        </w:rPr>
      </w:pPr>
    </w:p>
    <w:p w14:paraId="45FE50E8" w14:textId="17FEC007" w:rsidR="004834E1" w:rsidRDefault="00000000">
      <w:pPr>
        <w:pStyle w:val="a"/>
        <w:spacing w:line="252" w:lineRule="auto"/>
        <w:ind w:left="0"/>
        <w:contextualSpacing/>
        <w:jc w:val="both"/>
      </w:pPr>
      <w:r>
        <w:rPr>
          <w:rFonts w:ascii="Times New Roman" w:hAnsi="Times New Roman" w:cs="Times New Roman"/>
          <w:b/>
          <w:bCs/>
          <w:szCs w:val="26"/>
          <w:lang w:eastAsia="ko-KR"/>
        </w:rPr>
        <w:t xml:space="preserve">Proposal 5: </w:t>
      </w:r>
      <w:r>
        <w:rPr>
          <w:rFonts w:ascii="Times New Roman" w:hAnsi="Times New Roman" w:cs="Times New Roman"/>
          <w:szCs w:val="26"/>
          <w:lang w:eastAsia="ko-KR"/>
        </w:rPr>
        <w:t xml:space="preserve">For SL-TDOA method, Rel 17 PRU </w:t>
      </w:r>
      <w:r w:rsidR="00FC651A">
        <w:rPr>
          <w:rFonts w:ascii="Times New Roman" w:hAnsi="Times New Roman" w:cs="Times New Roman"/>
          <w:szCs w:val="26"/>
          <w:lang w:eastAsia="ko-KR"/>
        </w:rPr>
        <w:t>framework</w:t>
      </w:r>
      <w:r>
        <w:rPr>
          <w:rFonts w:ascii="Times New Roman" w:hAnsi="Times New Roman" w:cs="Times New Roman"/>
          <w:szCs w:val="26"/>
          <w:lang w:eastAsia="ko-KR"/>
        </w:rPr>
        <w:t xml:space="preserve"> should be reused for time synchronization error between anchors. </w:t>
      </w:r>
    </w:p>
    <w:p w14:paraId="4872BF94" w14:textId="77777777" w:rsidR="004834E1" w:rsidRDefault="00000000">
      <w:pPr>
        <w:pStyle w:val="Heading3"/>
        <w:numPr>
          <w:ilvl w:val="1"/>
          <w:numId w:val="2"/>
        </w:numPr>
        <w:ind w:left="360"/>
        <w:jc w:val="both"/>
        <w:rPr>
          <w:rFonts w:ascii="Times New Roman" w:hAnsi="Times New Roman" w:cs="Times New Roman"/>
        </w:rPr>
      </w:pPr>
      <w:r>
        <w:rPr>
          <w:rFonts w:ascii="Times New Roman" w:hAnsi="Times New Roman" w:cs="Times New Roman"/>
        </w:rPr>
        <w:t xml:space="preserve"> Angle-based Positioning Methods:</w:t>
      </w:r>
    </w:p>
    <w:p w14:paraId="752C6ECC" w14:textId="77777777" w:rsidR="004834E1" w:rsidRDefault="00000000">
      <w:pPr>
        <w:pStyle w:val="a"/>
        <w:spacing w:line="252" w:lineRule="auto"/>
        <w:ind w:left="0"/>
        <w:contextualSpacing/>
        <w:jc w:val="both"/>
        <w:rPr>
          <w:rFonts w:ascii="Times New Roman" w:hAnsi="Times New Roman" w:cs="Times New Roman"/>
          <w:szCs w:val="26"/>
          <w:lang w:eastAsia="ko-KR"/>
        </w:rPr>
      </w:pPr>
      <w:r>
        <w:rPr>
          <w:rFonts w:ascii="Times New Roman" w:hAnsi="Times New Roman" w:cs="Times New Roman"/>
          <w:szCs w:val="26"/>
          <w:lang w:eastAsia="ko-KR"/>
        </w:rPr>
        <w:t>Uu link positioning supports DL-AOD and UL-AOA as angle-based positioning. The angle-based positioning method is generally constrained by Tx and Rx antenna structure and beam forming pattern. For angle-based positioning, this will be the main restriction as there is a practical limitation on the number of antenna panels of UE. However, for V2X UE, the UE form factor is not a significant concern. Therefore, it can fit more than one panel on a different side of the vehicle.</w:t>
      </w:r>
    </w:p>
    <w:p w14:paraId="44A386BD" w14:textId="77777777" w:rsidR="004834E1" w:rsidRDefault="00000000">
      <w:pPr>
        <w:pStyle w:val="a"/>
        <w:spacing w:line="252" w:lineRule="auto"/>
        <w:ind w:left="0"/>
        <w:contextualSpacing/>
        <w:jc w:val="both"/>
        <w:rPr>
          <w:rFonts w:ascii="Times New Roman" w:hAnsi="Times New Roman" w:cs="Times New Roman"/>
          <w:szCs w:val="26"/>
          <w:lang w:eastAsia="ko-KR"/>
        </w:rPr>
      </w:pPr>
      <w:r>
        <w:rPr>
          <w:rFonts w:ascii="Times New Roman" w:hAnsi="Times New Roman" w:cs="Times New Roman"/>
          <w:szCs w:val="26"/>
          <w:lang w:eastAsia="ko-KR"/>
        </w:rPr>
        <w:t>Further, for FR2, we can accommodate more antennas on the antenna panel of the same form factor. One limitation from standardization point of view is that the beam management support over PC5 in sidelink is limited which had created negation towards this method across companies in last meeting. Therefore, we can consider on AoA based solution for SL link till the sufficient level agreements are reached in the beam enhancement work in SL link studied.  In last meeting following agreements are derived regarding SL-AoA,</w:t>
      </w:r>
    </w:p>
    <w:p w14:paraId="5074D999" w14:textId="77777777" w:rsidR="004834E1" w:rsidRDefault="004834E1">
      <w:pPr>
        <w:ind w:left="720"/>
      </w:pPr>
    </w:p>
    <w:p w14:paraId="2DCCB3BA" w14:textId="77777777" w:rsidR="004834E1" w:rsidRDefault="004834E1">
      <w:pPr>
        <w:pStyle w:val="a"/>
        <w:pBdr>
          <w:top w:val="single" w:sz="4" w:space="1" w:color="000000"/>
        </w:pBdr>
        <w:spacing w:line="252" w:lineRule="auto"/>
        <w:ind w:left="0"/>
        <w:contextualSpacing/>
        <w:jc w:val="both"/>
        <w:rPr>
          <w:rFonts w:ascii="Times New Roman" w:hAnsi="Times New Roman" w:cs="Times New Roman"/>
          <w:b/>
          <w:bCs/>
          <w:szCs w:val="26"/>
          <w:lang w:eastAsia="ko-KR"/>
        </w:rPr>
      </w:pPr>
    </w:p>
    <w:p w14:paraId="2117A4B0" w14:textId="77777777" w:rsidR="004834E1" w:rsidRDefault="00000000">
      <w:pPr>
        <w:rPr>
          <w:b/>
          <w:highlight w:val="green"/>
          <w:u w:val="single"/>
        </w:rPr>
      </w:pPr>
      <w:r>
        <w:rPr>
          <w:b/>
          <w:highlight w:val="green"/>
          <w:u w:val="single"/>
        </w:rPr>
        <w:t>Agreement</w:t>
      </w:r>
    </w:p>
    <w:p w14:paraId="2315BDAB" w14:textId="77777777" w:rsidR="004834E1" w:rsidRDefault="00000000">
      <w:pPr>
        <w:jc w:val="both"/>
      </w:pPr>
      <w:r>
        <w:rPr>
          <w:szCs w:val="20"/>
        </w:rPr>
        <w:t xml:space="preserve">For the study of SL-AoA positioning method, </w:t>
      </w:r>
    </w:p>
    <w:p w14:paraId="141A18C6" w14:textId="77777777" w:rsidR="004834E1" w:rsidRDefault="00000000">
      <w:pPr>
        <w:numPr>
          <w:ilvl w:val="0"/>
          <w:numId w:val="6"/>
        </w:numPr>
        <w:spacing w:after="160" w:line="252" w:lineRule="auto"/>
        <w:contextualSpacing/>
        <w:jc w:val="both"/>
        <w:rPr>
          <w:szCs w:val="20"/>
        </w:rPr>
      </w:pPr>
      <w:r>
        <w:rPr>
          <w:szCs w:val="20"/>
        </w:rPr>
        <w:t xml:space="preserve">Both SL Azimuth of arrival (AoA) and SL zenith of arrival (ZoA) measurement should be included </w:t>
      </w:r>
    </w:p>
    <w:p w14:paraId="48351AA1" w14:textId="77777777" w:rsidR="004834E1" w:rsidRDefault="00000000">
      <w:pPr>
        <w:numPr>
          <w:ilvl w:val="1"/>
          <w:numId w:val="6"/>
        </w:numPr>
        <w:spacing w:after="160" w:line="252" w:lineRule="auto"/>
        <w:contextualSpacing/>
        <w:jc w:val="both"/>
        <w:rPr>
          <w:szCs w:val="20"/>
        </w:rPr>
      </w:pPr>
      <w:r>
        <w:rPr>
          <w:szCs w:val="20"/>
        </w:rPr>
        <w:t>FFS: Definition of the measurements</w:t>
      </w:r>
    </w:p>
    <w:p w14:paraId="384B5CE5" w14:textId="77777777" w:rsidR="004834E1" w:rsidRDefault="00000000">
      <w:pPr>
        <w:numPr>
          <w:ilvl w:val="0"/>
          <w:numId w:val="5"/>
        </w:numPr>
        <w:spacing w:after="160" w:line="252" w:lineRule="auto"/>
        <w:ind w:left="0" w:firstLine="0"/>
        <w:contextualSpacing/>
        <w:jc w:val="both"/>
        <w:rPr>
          <w:szCs w:val="20"/>
        </w:rPr>
      </w:pPr>
      <w:r>
        <w:rPr>
          <w:rFonts w:ascii="Times New Roman" w:hAnsi="Times New Roman" w:cs="Times New Roman"/>
          <w:szCs w:val="20"/>
          <w:lang w:eastAsia="ko-KR"/>
        </w:rPr>
        <w:t>Study further whether other measurements can be applicable</w:t>
      </w:r>
    </w:p>
    <w:p w14:paraId="3E377ED4" w14:textId="77777777" w:rsidR="004834E1" w:rsidRDefault="004834E1">
      <w:pPr>
        <w:pStyle w:val="a"/>
        <w:pBdr>
          <w:top w:val="single" w:sz="4" w:space="1" w:color="000000"/>
        </w:pBdr>
        <w:spacing w:line="252" w:lineRule="auto"/>
        <w:ind w:left="0"/>
        <w:contextualSpacing/>
        <w:jc w:val="both"/>
        <w:rPr>
          <w:rFonts w:ascii="Times New Roman" w:hAnsi="Times New Roman" w:cs="Times New Roman"/>
          <w:b/>
          <w:bCs/>
          <w:szCs w:val="26"/>
          <w:lang w:eastAsia="ko-KR"/>
        </w:rPr>
      </w:pPr>
    </w:p>
    <w:p w14:paraId="72096959" w14:textId="77777777" w:rsidR="004834E1" w:rsidRDefault="004834E1">
      <w:pPr>
        <w:pStyle w:val="a"/>
        <w:spacing w:line="252" w:lineRule="auto"/>
        <w:ind w:left="0"/>
        <w:contextualSpacing/>
        <w:jc w:val="both"/>
        <w:rPr>
          <w:rFonts w:ascii="Times New Roman" w:hAnsi="Times New Roman" w:cs="Times New Roman"/>
        </w:rPr>
      </w:pPr>
    </w:p>
    <w:p w14:paraId="6E1B6F78" w14:textId="72A04D1A" w:rsidR="004834E1" w:rsidRDefault="00000000">
      <w:pPr>
        <w:pStyle w:val="a"/>
        <w:spacing w:line="252" w:lineRule="auto"/>
        <w:ind w:left="0"/>
        <w:contextualSpacing/>
        <w:jc w:val="both"/>
        <w:rPr>
          <w:rFonts w:ascii="Times New Roman" w:hAnsi="Times New Roman" w:cs="Times New Roman"/>
        </w:rPr>
      </w:pPr>
      <w:r>
        <w:rPr>
          <w:rFonts w:ascii="Times New Roman" w:hAnsi="Times New Roman" w:cs="Times New Roman"/>
          <w:szCs w:val="26"/>
          <w:lang w:eastAsia="ko-KR"/>
        </w:rPr>
        <w:t xml:space="preserve">In SL-AOA, the angle of arrival is measured at the target node. Anchor UE will transmit the SL-PRS, which will be received by the target UE over multiple antennas. The angle of arrival can be measured using the beam pattern and antenna separation distance. The granularity of the angle measured depends on the number of antenna elements at the receiver. Further the measurement of the AoA and ZoA in DL-AoA should be reported first path of the arrival and they should be reported in local </w:t>
      </w:r>
      <w:r w:rsidR="00FC651A">
        <w:rPr>
          <w:rFonts w:ascii="Times New Roman" w:hAnsi="Times New Roman" w:cs="Times New Roman"/>
          <w:szCs w:val="26"/>
          <w:lang w:eastAsia="ko-KR"/>
        </w:rPr>
        <w:t>coordinate</w:t>
      </w:r>
      <w:r>
        <w:rPr>
          <w:rFonts w:ascii="Times New Roman" w:hAnsi="Times New Roman" w:cs="Times New Roman"/>
          <w:szCs w:val="26"/>
          <w:lang w:eastAsia="ko-KR"/>
        </w:rPr>
        <w:t xml:space="preserve"> system (LCS) or global coordinate system (GCS). If reported in LCS, LCS should be reported back along with the measurement in the report. </w:t>
      </w:r>
      <w:r w:rsidR="00FC651A">
        <w:rPr>
          <w:rFonts w:ascii="Times New Roman" w:hAnsi="Times New Roman" w:cs="Times New Roman"/>
          <w:szCs w:val="26"/>
          <w:lang w:eastAsia="ko-KR"/>
        </w:rPr>
        <w:t>Similarly,</w:t>
      </w:r>
      <w:r>
        <w:rPr>
          <w:rFonts w:ascii="Times New Roman" w:hAnsi="Times New Roman" w:cs="Times New Roman"/>
          <w:szCs w:val="26"/>
          <w:lang w:eastAsia="ko-KR"/>
        </w:rPr>
        <w:t xml:space="preserve"> like discussed in SL-TDOA, SL-AoA measurements should be reported with other measurements to mitigate the multipath TOA associated with first path and LOS-NLOS indication of measurement. For LOS/NLOS, Rel 17 </w:t>
      </w:r>
      <w:r w:rsidR="00FC651A">
        <w:rPr>
          <w:rFonts w:ascii="Times New Roman" w:hAnsi="Times New Roman" w:cs="Times New Roman"/>
          <w:szCs w:val="26"/>
          <w:lang w:eastAsia="ko-KR"/>
        </w:rPr>
        <w:t>framework</w:t>
      </w:r>
      <w:r>
        <w:rPr>
          <w:rFonts w:ascii="Times New Roman" w:hAnsi="Times New Roman" w:cs="Times New Roman"/>
          <w:szCs w:val="26"/>
          <w:lang w:eastAsia="ko-KR"/>
        </w:rPr>
        <w:t xml:space="preserve"> can be reused.</w:t>
      </w:r>
    </w:p>
    <w:p w14:paraId="2D903D6A" w14:textId="77777777" w:rsidR="004834E1" w:rsidRDefault="004834E1">
      <w:pPr>
        <w:pStyle w:val="a"/>
        <w:spacing w:line="252" w:lineRule="auto"/>
        <w:ind w:left="0"/>
        <w:contextualSpacing/>
        <w:jc w:val="both"/>
        <w:rPr>
          <w:rFonts w:ascii="Times New Roman" w:hAnsi="Times New Roman" w:cs="Times New Roman"/>
          <w:szCs w:val="26"/>
          <w:lang w:eastAsia="ko-KR"/>
        </w:rPr>
      </w:pPr>
    </w:p>
    <w:p w14:paraId="1190D7DD" w14:textId="77777777" w:rsidR="004834E1" w:rsidRDefault="00000000">
      <w:pPr>
        <w:pStyle w:val="a"/>
        <w:spacing w:line="252" w:lineRule="auto"/>
        <w:ind w:left="0"/>
        <w:contextualSpacing/>
        <w:jc w:val="both"/>
        <w:rPr>
          <w:rFonts w:ascii="Times New Roman" w:hAnsi="Times New Roman" w:cs="Times New Roman"/>
          <w:szCs w:val="26"/>
          <w:lang w:eastAsia="ko-KR"/>
        </w:rPr>
      </w:pPr>
      <w:r>
        <w:rPr>
          <w:rFonts w:ascii="Times New Roman" w:hAnsi="Times New Roman" w:cs="Times New Roman"/>
          <w:b/>
          <w:bCs/>
          <w:szCs w:val="26"/>
          <w:lang w:eastAsia="ko-KR"/>
        </w:rPr>
        <w:t xml:space="preserve">Proposal 6: </w:t>
      </w:r>
      <w:r>
        <w:rPr>
          <w:rFonts w:ascii="Times New Roman" w:hAnsi="Times New Roman" w:cs="Times New Roman"/>
          <w:szCs w:val="26"/>
          <w:lang w:eastAsia="ko-KR"/>
        </w:rPr>
        <w:t>For SL-AOA, Angle estimated over the at least first path should be reported as measurement. Other measurements including related TOA and LOS/NLOS should be reported.</w:t>
      </w:r>
    </w:p>
    <w:p w14:paraId="7CB5F047" w14:textId="77777777" w:rsidR="004834E1" w:rsidRDefault="004834E1">
      <w:pPr>
        <w:pStyle w:val="a"/>
        <w:spacing w:line="252" w:lineRule="auto"/>
        <w:ind w:left="0"/>
        <w:contextualSpacing/>
        <w:jc w:val="both"/>
        <w:rPr>
          <w:rFonts w:ascii="Times New Roman" w:hAnsi="Times New Roman" w:cs="Times New Roman"/>
        </w:rPr>
      </w:pPr>
    </w:p>
    <w:p w14:paraId="6ACFE06E" w14:textId="77777777" w:rsidR="004834E1" w:rsidRDefault="00000000">
      <w:pPr>
        <w:pStyle w:val="Heading3"/>
        <w:numPr>
          <w:ilvl w:val="0"/>
          <w:numId w:val="2"/>
        </w:numPr>
        <w:ind w:left="360"/>
        <w:jc w:val="both"/>
        <w:rPr>
          <w:rFonts w:ascii="Times New Roman" w:hAnsi="Times New Roman" w:cs="Times New Roman"/>
        </w:rPr>
      </w:pPr>
      <w:r>
        <w:rPr>
          <w:rFonts w:ascii="Times New Roman" w:hAnsi="Times New Roman" w:cs="Times New Roman"/>
        </w:rPr>
        <w:t>Positioning Resources allocation for SL-PRS</w:t>
      </w:r>
    </w:p>
    <w:p w14:paraId="43E1D9EA" w14:textId="3DE2794A" w:rsidR="004834E1" w:rsidRDefault="00000000">
      <w:pPr>
        <w:spacing w:line="259" w:lineRule="auto"/>
        <w:jc w:val="both"/>
        <w:rPr>
          <w:rFonts w:ascii="Times New Roman" w:hAnsi="Times New Roman" w:cs="Times New Roman"/>
        </w:rPr>
      </w:pPr>
      <w:r>
        <w:rPr>
          <w:rFonts w:ascii="Times New Roman" w:hAnsi="Times New Roman" w:cs="Times New Roman"/>
          <w:szCs w:val="26"/>
        </w:rPr>
        <w:t xml:space="preserve">In the last meeting, further agreements regarding resource configuration for SLPRS are drawn, focusing on the type of resource pool for PRS and positioning control, triggering mechanism, and resource selection mechanisms. Following are the detailed agreements derived regarding sidelink positioning SL-PRS resource </w:t>
      </w:r>
      <w:r w:rsidR="00FC651A">
        <w:rPr>
          <w:rFonts w:ascii="Times New Roman" w:hAnsi="Times New Roman" w:cs="Times New Roman"/>
          <w:szCs w:val="26"/>
        </w:rPr>
        <w:t>reservation</w:t>
      </w:r>
      <w:r>
        <w:rPr>
          <w:rFonts w:ascii="Times New Roman" w:hAnsi="Times New Roman" w:cs="Times New Roman"/>
          <w:szCs w:val="26"/>
        </w:rPr>
        <w:t>/indication in the last meeting,</w:t>
      </w:r>
    </w:p>
    <w:p w14:paraId="4A71CCE2" w14:textId="77777777" w:rsidR="004834E1" w:rsidRDefault="004834E1">
      <w:pPr>
        <w:pBdr>
          <w:bottom w:val="single" w:sz="4" w:space="1" w:color="000000"/>
        </w:pBdr>
        <w:spacing w:line="259" w:lineRule="auto"/>
        <w:jc w:val="both"/>
        <w:rPr>
          <w:rFonts w:ascii="Times New Roman" w:hAnsi="Times New Roman" w:cs="Times New Roman"/>
        </w:rPr>
      </w:pPr>
    </w:p>
    <w:p w14:paraId="0ACDE301" w14:textId="77777777" w:rsidR="004834E1" w:rsidRDefault="00000000">
      <w:pPr>
        <w:pStyle w:val="0Maintext"/>
        <w:rPr>
          <w:b/>
          <w:highlight w:val="green"/>
          <w:u w:val="single"/>
        </w:rPr>
      </w:pPr>
      <w:r>
        <w:rPr>
          <w:b/>
          <w:highlight w:val="green"/>
          <w:u w:val="single"/>
        </w:rPr>
        <w:t>Agreement</w:t>
      </w:r>
    </w:p>
    <w:p w14:paraId="178A5C3B" w14:textId="1529EC4F" w:rsidR="004834E1" w:rsidRDefault="00000000">
      <w:r>
        <w:t xml:space="preserve">With regards to SL </w:t>
      </w:r>
      <w:r w:rsidR="00FC651A">
        <w:t>signalling</w:t>
      </w:r>
      <w:r>
        <w:t xml:space="preserve"> of the reservation/indication of SL-PRS resource(s) for dedicated resource pool and shared resource pool (if supported) for positioning:</w:t>
      </w:r>
    </w:p>
    <w:p w14:paraId="3201061F" w14:textId="77777777" w:rsidR="004834E1" w:rsidRDefault="00000000">
      <w:pPr>
        <w:numPr>
          <w:ilvl w:val="0"/>
          <w:numId w:val="7"/>
        </w:numPr>
        <w:spacing w:after="160" w:line="252" w:lineRule="auto"/>
        <w:contextualSpacing/>
        <w:rPr>
          <w:rFonts w:eastAsia="SimSun;宋体"/>
        </w:rPr>
      </w:pPr>
      <w:r>
        <w:rPr>
          <w:rFonts w:eastAsia="SimSun;宋体"/>
        </w:rPr>
        <w:t>Option A.1: SCI can be used for reserving/indicating one or more SL-PRS resource(s)</w:t>
      </w:r>
    </w:p>
    <w:p w14:paraId="6C54A010" w14:textId="21961707" w:rsidR="004834E1" w:rsidRDefault="00000000">
      <w:pPr>
        <w:numPr>
          <w:ilvl w:val="1"/>
          <w:numId w:val="7"/>
        </w:numPr>
        <w:spacing w:line="252" w:lineRule="auto"/>
        <w:contextualSpacing/>
        <w:rPr>
          <w:rFonts w:eastAsia="SimSun;宋体"/>
        </w:rPr>
      </w:pPr>
      <w:r>
        <w:rPr>
          <w:rFonts w:eastAsia="SimSun;宋体"/>
        </w:rPr>
        <w:t xml:space="preserve">Note: This does NOT mean that only SCI is being used. There can still be higher layer </w:t>
      </w:r>
      <w:r w:rsidR="00FC651A">
        <w:rPr>
          <w:rFonts w:eastAsia="SimSun;宋体"/>
        </w:rPr>
        <w:t>signalling</w:t>
      </w:r>
      <w:r>
        <w:rPr>
          <w:rFonts w:eastAsia="SimSun;宋体"/>
        </w:rPr>
        <w:t xml:space="preserve"> for the purpose of indicating a part of SL-PRS configuration.</w:t>
      </w:r>
    </w:p>
    <w:p w14:paraId="058D66A0" w14:textId="77777777" w:rsidR="004834E1" w:rsidRDefault="00000000">
      <w:pPr>
        <w:numPr>
          <w:ilvl w:val="1"/>
          <w:numId w:val="7"/>
        </w:numPr>
        <w:spacing w:line="252" w:lineRule="auto"/>
        <w:contextualSpacing/>
        <w:rPr>
          <w:rFonts w:eastAsia="SimSun;宋体"/>
        </w:rPr>
      </w:pPr>
      <w:r>
        <w:rPr>
          <w:rFonts w:eastAsia="SimSun;宋体"/>
        </w:rPr>
        <w:t>FFS: Whether SCI is single stage SCI or two stage SCI</w:t>
      </w:r>
    </w:p>
    <w:p w14:paraId="1CA6AF51" w14:textId="77777777" w:rsidR="004834E1" w:rsidRDefault="00000000">
      <w:pPr>
        <w:numPr>
          <w:ilvl w:val="0"/>
          <w:numId w:val="7"/>
        </w:numPr>
        <w:suppressAutoHyphens w:val="0"/>
        <w:spacing w:after="160" w:line="252" w:lineRule="auto"/>
        <w:ind w:left="400" w:hanging="400"/>
        <w:contextualSpacing/>
        <w:jc w:val="both"/>
        <w:rPr>
          <w:rFonts w:asciiTheme="minorHAnsi" w:eastAsiaTheme="minorHAnsi" w:hAnsiTheme="minorHAnsi" w:cstheme="minorBidi"/>
        </w:rPr>
      </w:pPr>
      <w:r>
        <w:rPr>
          <w:rFonts w:ascii="Calibri" w:eastAsia="SimSun;宋体" w:hAnsi="Calibri" w:cstheme="minorBidi"/>
          <w:kern w:val="0"/>
          <w:sz w:val="22"/>
          <w:szCs w:val="22"/>
          <w:lang w:val="en-US" w:eastAsia="en-US" w:bidi="ar-SA"/>
        </w:rPr>
        <w:t>FFS: SL-MAC-CE or other higher-layer signaling reservation/indication</w:t>
      </w:r>
    </w:p>
    <w:p w14:paraId="41A069D4" w14:textId="77777777" w:rsidR="004834E1" w:rsidRDefault="004834E1">
      <w:pPr>
        <w:pBdr>
          <w:top w:val="single" w:sz="4" w:space="1" w:color="000000"/>
        </w:pBdr>
        <w:rPr>
          <w:rFonts w:ascii="Times New Roman" w:hAnsi="Times New Roman" w:cs="Times New Roman"/>
          <w:sz w:val="20"/>
          <w:szCs w:val="20"/>
        </w:rPr>
      </w:pPr>
    </w:p>
    <w:p w14:paraId="4208B4B8" w14:textId="74724B84" w:rsidR="004834E1" w:rsidRDefault="00000000">
      <w:pPr>
        <w:spacing w:line="259" w:lineRule="auto"/>
        <w:jc w:val="both"/>
        <w:rPr>
          <w:rFonts w:ascii="Times New Roman" w:hAnsi="Times New Roman" w:cs="Times New Roman"/>
        </w:rPr>
      </w:pPr>
      <w:r>
        <w:rPr>
          <w:rFonts w:ascii="Times New Roman" w:hAnsi="Times New Roman" w:cs="Times New Roman"/>
        </w:rPr>
        <w:t xml:space="preserve">As per the agreement, SL-PRS resource for dedicated and shared resource pool is indicated in SCI. Required SL-PRS resources to be configured to target UE may be more than one. This is because in some of the positioning methods </w:t>
      </w:r>
      <w:r w:rsidR="00FC651A">
        <w:rPr>
          <w:rFonts w:ascii="Times New Roman" w:hAnsi="Times New Roman" w:cs="Times New Roman"/>
        </w:rPr>
        <w:t>e.g.,</w:t>
      </w:r>
      <w:r>
        <w:rPr>
          <w:rFonts w:ascii="Times New Roman" w:hAnsi="Times New Roman" w:cs="Times New Roman"/>
        </w:rPr>
        <w:t xml:space="preserve"> SL-TDOA, SL-PRS resources should be managed by one of the anchor </w:t>
      </w:r>
      <w:r w:rsidR="00FC651A">
        <w:rPr>
          <w:rFonts w:ascii="Times New Roman" w:hAnsi="Times New Roman" w:cs="Times New Roman"/>
        </w:rPr>
        <w:t>nodes</w:t>
      </w:r>
      <w:r>
        <w:rPr>
          <w:rFonts w:ascii="Times New Roman" w:hAnsi="Times New Roman" w:cs="Times New Roman"/>
        </w:rPr>
        <w:t xml:space="preserve"> when more than one anchor node are participating in the positioning of target UE. In this case, providing multiple configurations over SCI is not feasible comparing </w:t>
      </w:r>
      <w:r w:rsidR="00FC651A">
        <w:rPr>
          <w:rFonts w:ascii="Times New Roman" w:hAnsi="Times New Roman" w:cs="Times New Roman"/>
        </w:rPr>
        <w:t>overhead</w:t>
      </w:r>
      <w:r>
        <w:rPr>
          <w:rFonts w:ascii="Times New Roman" w:hAnsi="Times New Roman" w:cs="Times New Roman"/>
        </w:rPr>
        <w:t xml:space="preserve">. </w:t>
      </w:r>
      <w:r w:rsidR="00FC651A">
        <w:rPr>
          <w:rFonts w:ascii="Times New Roman" w:hAnsi="Times New Roman" w:cs="Times New Roman"/>
        </w:rPr>
        <w:t>Therefore,</w:t>
      </w:r>
      <w:r>
        <w:rPr>
          <w:rFonts w:ascii="Times New Roman" w:hAnsi="Times New Roman" w:cs="Times New Roman"/>
        </w:rPr>
        <w:t xml:space="preserve"> SCI should be used for SL-PRS resource triggering purpose whereas the PRS resource configuration should be conveyed over higher layers. This higher layer will be MAC-CE or SL-RRC if </w:t>
      </w:r>
      <w:r w:rsidR="00FC651A">
        <w:rPr>
          <w:rFonts w:ascii="Times New Roman" w:hAnsi="Times New Roman" w:cs="Times New Roman"/>
        </w:rPr>
        <w:t>signalling</w:t>
      </w:r>
      <w:r>
        <w:rPr>
          <w:rFonts w:ascii="Times New Roman" w:hAnsi="Times New Roman" w:cs="Times New Roman"/>
        </w:rPr>
        <w:t xml:space="preserve"> is unicast.</w:t>
      </w:r>
    </w:p>
    <w:p w14:paraId="6309D45A" w14:textId="77777777" w:rsidR="004834E1" w:rsidRDefault="004834E1">
      <w:pPr>
        <w:spacing w:line="259" w:lineRule="auto"/>
        <w:jc w:val="both"/>
        <w:rPr>
          <w:rFonts w:ascii="Times New Roman" w:hAnsi="Times New Roman" w:cs="Times New Roman"/>
        </w:rPr>
      </w:pPr>
    </w:p>
    <w:p w14:paraId="0B2474EA" w14:textId="77777777" w:rsidR="004834E1" w:rsidRDefault="00000000">
      <w:pPr>
        <w:spacing w:line="259" w:lineRule="auto"/>
        <w:jc w:val="both"/>
        <w:rPr>
          <w:rFonts w:ascii="Times New Roman" w:hAnsi="Times New Roman" w:cs="Times New Roman"/>
        </w:rPr>
      </w:pPr>
      <w:r>
        <w:rPr>
          <w:rFonts w:ascii="Times New Roman" w:hAnsi="Times New Roman" w:cs="Times New Roman"/>
          <w:b/>
          <w:bCs/>
        </w:rPr>
        <w:lastRenderedPageBreak/>
        <w:t>Observation 1</w:t>
      </w:r>
      <w:r>
        <w:rPr>
          <w:rFonts w:ascii="Times New Roman" w:hAnsi="Times New Roman" w:cs="Times New Roman"/>
        </w:rPr>
        <w:t xml:space="preserve">: Multiple SL-PRS indication over SCI will be over head and should be avoided. Rather SCI should be used for triggering the configured resources. </w:t>
      </w:r>
    </w:p>
    <w:p w14:paraId="10A5DDEC" w14:textId="77777777" w:rsidR="004834E1" w:rsidRDefault="004834E1">
      <w:pPr>
        <w:spacing w:line="259" w:lineRule="auto"/>
        <w:jc w:val="both"/>
        <w:rPr>
          <w:rFonts w:ascii="Times New Roman" w:hAnsi="Times New Roman" w:cs="Times New Roman"/>
        </w:rPr>
      </w:pPr>
    </w:p>
    <w:p w14:paraId="463F60F4" w14:textId="1E59A075" w:rsidR="004834E1" w:rsidRDefault="00000000">
      <w:pPr>
        <w:spacing w:line="259" w:lineRule="auto"/>
        <w:jc w:val="both"/>
        <w:rPr>
          <w:rFonts w:ascii="Times New Roman" w:hAnsi="Times New Roman" w:cs="Times New Roman"/>
        </w:rPr>
      </w:pPr>
      <w:r>
        <w:rPr>
          <w:rFonts w:ascii="Times New Roman" w:hAnsi="Times New Roman" w:cs="Times New Roman"/>
          <w:b/>
          <w:bCs/>
        </w:rPr>
        <w:t>Proposal 7</w:t>
      </w:r>
      <w:r>
        <w:rPr>
          <w:rFonts w:ascii="Times New Roman" w:hAnsi="Times New Roman" w:cs="Times New Roman"/>
        </w:rPr>
        <w:t xml:space="preserve">:  With regard to SL </w:t>
      </w:r>
      <w:r w:rsidR="00FC651A">
        <w:rPr>
          <w:rFonts w:ascii="Times New Roman" w:hAnsi="Times New Roman" w:cs="Times New Roman"/>
        </w:rPr>
        <w:t>signalling</w:t>
      </w:r>
      <w:r>
        <w:rPr>
          <w:rFonts w:ascii="Times New Roman" w:hAnsi="Times New Roman" w:cs="Times New Roman"/>
        </w:rPr>
        <w:t xml:space="preserve"> of </w:t>
      </w:r>
      <w:r w:rsidR="00FC651A">
        <w:rPr>
          <w:rFonts w:ascii="Times New Roman" w:hAnsi="Times New Roman" w:cs="Times New Roman"/>
        </w:rPr>
        <w:t>the</w:t>
      </w:r>
      <w:r>
        <w:rPr>
          <w:rFonts w:ascii="Times New Roman" w:hAnsi="Times New Roman" w:cs="Times New Roman"/>
        </w:rPr>
        <w:t xml:space="preserve"> reservation/indication of SL-PRS resource for both the dedicated and shared resource pool, higher layer signal should be used to configure set of SL-PRS resources. SCI will be used to trigger the one or more SL-PRS from configured SL-PRS resource by higher layer. The Higher layer signalling can be MAC-CE and SL-RRC in unicast transmission.</w:t>
      </w:r>
    </w:p>
    <w:p w14:paraId="08774FA7" w14:textId="77777777" w:rsidR="004834E1" w:rsidRDefault="004834E1">
      <w:pPr>
        <w:spacing w:line="259" w:lineRule="auto"/>
        <w:jc w:val="both"/>
        <w:rPr>
          <w:rFonts w:ascii="Times New Roman" w:hAnsi="Times New Roman" w:cs="Times New Roman"/>
        </w:rPr>
      </w:pPr>
    </w:p>
    <w:p w14:paraId="6437796E" w14:textId="77777777" w:rsidR="004834E1" w:rsidRDefault="00000000">
      <w:pPr>
        <w:spacing w:line="259" w:lineRule="auto"/>
        <w:jc w:val="both"/>
        <w:rPr>
          <w:rFonts w:ascii="Times New Roman" w:hAnsi="Times New Roman" w:cs="Times New Roman"/>
        </w:rPr>
      </w:pPr>
      <w:r>
        <w:rPr>
          <w:rFonts w:ascii="Times New Roman" w:hAnsi="Times New Roman" w:cs="Times New Roman"/>
        </w:rPr>
        <w:t xml:space="preserve">Further it is important to define how transmitting UE decides the SL-PRS resource. At least for SL-TDOA method, as more than one anchor UEs will present, it is necessary to have coordination between the anchor UEs. In last meeting two options were discussed. There are </w:t>
      </w:r>
    </w:p>
    <w:p w14:paraId="3F3A60E7" w14:textId="4E58DE6D" w:rsidR="004834E1" w:rsidRDefault="00000000">
      <w:pPr>
        <w:pStyle w:val="ListParagraph"/>
        <w:numPr>
          <w:ilvl w:val="0"/>
          <w:numId w:val="8"/>
        </w:numPr>
        <w:jc w:val="both"/>
        <w:textAlignment w:val="baseline"/>
      </w:pPr>
      <w:r>
        <w:rPr>
          <w:rFonts w:ascii="Times New Roman" w:eastAsia="Times New Roman" w:hAnsi="Times New Roman" w:cs="Times New Roman"/>
          <w:color w:val="000000"/>
        </w:rPr>
        <w:t xml:space="preserve">Option 1: A transmitting UE sends the </w:t>
      </w:r>
      <w:r>
        <w:rPr>
          <w:color w:val="000000"/>
        </w:rPr>
        <w:t>SL PRS resource</w:t>
      </w:r>
      <w:r>
        <w:rPr>
          <w:rFonts w:ascii="Times New Roman" w:eastAsia="Times New Roman" w:hAnsi="Times New Roman" w:cs="Times New Roman"/>
          <w:color w:val="000000"/>
        </w:rPr>
        <w:t xml:space="preserve"> reservation/</w:t>
      </w:r>
      <w:r w:rsidR="00FC651A">
        <w:rPr>
          <w:rFonts w:ascii="Times New Roman" w:eastAsia="Times New Roman" w:hAnsi="Times New Roman" w:cs="Times New Roman"/>
          <w:color w:val="000000"/>
        </w:rPr>
        <w:t>indication and transmits</w:t>
      </w:r>
      <w:r>
        <w:rPr>
          <w:rFonts w:ascii="Times New Roman" w:eastAsia="Times New Roman" w:hAnsi="Times New Roman" w:cs="Times New Roman"/>
          <w:color w:val="000000"/>
        </w:rPr>
        <w:t xml:space="preserve"> the SL-PRS according to the reserved/indicated SL PRS resource(s).</w:t>
      </w:r>
    </w:p>
    <w:p w14:paraId="3DA465FE" w14:textId="06BC6DEC" w:rsidR="004834E1" w:rsidRDefault="00000000">
      <w:pPr>
        <w:pStyle w:val="ListParagraph"/>
        <w:numPr>
          <w:ilvl w:val="0"/>
          <w:numId w:val="8"/>
        </w:numPr>
        <w:spacing w:line="259" w:lineRule="auto"/>
        <w:jc w:val="both"/>
        <w:textAlignment w:val="baseline"/>
      </w:pPr>
      <w:r>
        <w:rPr>
          <w:rFonts w:ascii="Times New Roman" w:eastAsia="Times New Roman" w:hAnsi="Times New Roman" w:cs="Times New Roman"/>
          <w:color w:val="000000"/>
        </w:rPr>
        <w:t>Option 2: A transmitting UE receives the</w:t>
      </w:r>
      <w:r>
        <w:rPr>
          <w:rFonts w:ascii="Times New Roman" w:hAnsi="Times New Roman" w:cs="Times New Roman"/>
          <w:color w:val="000000"/>
        </w:rPr>
        <w:t xml:space="preserve"> SL PRS resource</w:t>
      </w:r>
      <w:r>
        <w:rPr>
          <w:rFonts w:ascii="Times New Roman" w:eastAsia="Times New Roman" w:hAnsi="Times New Roman" w:cs="Times New Roman"/>
          <w:color w:val="000000"/>
        </w:rPr>
        <w:t xml:space="preserve"> reservation/</w:t>
      </w:r>
      <w:r w:rsidR="00FC651A">
        <w:rPr>
          <w:rFonts w:ascii="Times New Roman" w:eastAsia="Times New Roman" w:hAnsi="Times New Roman" w:cs="Times New Roman"/>
          <w:color w:val="000000"/>
        </w:rPr>
        <w:t>indication and</w:t>
      </w:r>
      <w:r>
        <w:rPr>
          <w:rFonts w:ascii="Times New Roman" w:eastAsia="Times New Roman" w:hAnsi="Times New Roman" w:cs="Times New Roman"/>
          <w:color w:val="000000"/>
        </w:rPr>
        <w:t xml:space="preserve"> transmits the SL-PRS according to the reserved/indicated SL PRS resource(s).</w:t>
      </w:r>
    </w:p>
    <w:p w14:paraId="66E9A693" w14:textId="4FCDE65C" w:rsidR="004834E1" w:rsidRDefault="00000000">
      <w:pPr>
        <w:pStyle w:val="ListParagraph"/>
        <w:spacing w:line="259" w:lineRule="auto"/>
        <w:jc w:val="both"/>
        <w:textAlignment w:val="baseline"/>
      </w:pPr>
      <w:r>
        <w:rPr>
          <w:rFonts w:ascii="Times New Roman" w:eastAsia="Times New Roman" w:hAnsi="Times New Roman" w:cs="Times New Roman"/>
          <w:color w:val="000000"/>
        </w:rPr>
        <w:t xml:space="preserve">Both options are important and should be supported. In case of option 1, transmitting (anchor) UE will decide the resource for receiving (target) UE whereas in option 2, some other entity (say master </w:t>
      </w:r>
      <w:r w:rsidR="00FC651A">
        <w:rPr>
          <w:rFonts w:ascii="Times New Roman" w:eastAsia="Times New Roman" w:hAnsi="Times New Roman" w:cs="Times New Roman"/>
          <w:color w:val="000000"/>
        </w:rPr>
        <w:t>anchor</w:t>
      </w:r>
      <w:r>
        <w:rPr>
          <w:rFonts w:ascii="Times New Roman" w:eastAsia="Times New Roman" w:hAnsi="Times New Roman" w:cs="Times New Roman"/>
          <w:color w:val="000000"/>
        </w:rPr>
        <w:t xml:space="preserve"> UE) will decide the resources for positioning purpose and configure to </w:t>
      </w:r>
      <w:r w:rsidR="00FC651A">
        <w:rPr>
          <w:rFonts w:ascii="Times New Roman" w:eastAsia="Times New Roman" w:hAnsi="Times New Roman" w:cs="Times New Roman"/>
          <w:color w:val="000000"/>
        </w:rPr>
        <w:t>both</w:t>
      </w:r>
      <w:r>
        <w:rPr>
          <w:rFonts w:ascii="Times New Roman" w:eastAsia="Times New Roman" w:hAnsi="Times New Roman" w:cs="Times New Roman"/>
          <w:color w:val="000000"/>
        </w:rPr>
        <w:t xml:space="preserve"> transmitting UE and receiving UE. Both cases are valid and should be supported. </w:t>
      </w:r>
    </w:p>
    <w:p w14:paraId="2CA8456C" w14:textId="77777777" w:rsidR="004834E1" w:rsidRDefault="004834E1">
      <w:pPr>
        <w:pStyle w:val="ListParagraph"/>
        <w:spacing w:line="259" w:lineRule="auto"/>
        <w:jc w:val="both"/>
        <w:textAlignment w:val="baseline"/>
        <w:rPr>
          <w:rFonts w:ascii="Times New Roman" w:eastAsia="Times New Roman" w:hAnsi="Times New Roman" w:cs="Times New Roman"/>
        </w:rPr>
      </w:pPr>
    </w:p>
    <w:p w14:paraId="4E7C08EA" w14:textId="606AE7AD" w:rsidR="004834E1" w:rsidRDefault="00000000" w:rsidP="00FC651A">
      <w:pPr>
        <w:spacing w:line="259" w:lineRule="auto"/>
        <w:jc w:val="both"/>
        <w:textAlignment w:val="baseline"/>
      </w:pPr>
      <w:r w:rsidRPr="00FC651A">
        <w:rPr>
          <w:rFonts w:ascii="Times New Roman" w:eastAsia="Times New Roman" w:hAnsi="Times New Roman" w:cs="Times New Roman"/>
          <w:b/>
          <w:bCs/>
          <w:color w:val="000000"/>
        </w:rPr>
        <w:t>Proposal 8</w:t>
      </w:r>
      <w:r w:rsidRPr="00FC651A">
        <w:rPr>
          <w:rFonts w:ascii="Times New Roman" w:eastAsia="Times New Roman" w:hAnsi="Times New Roman" w:cs="Times New Roman"/>
          <w:color w:val="000000"/>
        </w:rPr>
        <w:t xml:space="preserve">: For the SL PRS resource reservation/indication </w:t>
      </w:r>
      <w:r w:rsidR="00FC651A" w:rsidRPr="00FC651A">
        <w:rPr>
          <w:rFonts w:ascii="Times New Roman" w:eastAsia="Times New Roman" w:hAnsi="Times New Roman" w:cs="Times New Roman"/>
          <w:color w:val="000000"/>
        </w:rPr>
        <w:t>signalling</w:t>
      </w:r>
      <w:r w:rsidRPr="00FC651A">
        <w:rPr>
          <w:rFonts w:ascii="Times New Roman" w:eastAsia="Times New Roman" w:hAnsi="Times New Roman" w:cs="Times New Roman"/>
          <w:color w:val="000000"/>
        </w:rPr>
        <w:t>, the following options should be supported:</w:t>
      </w:r>
    </w:p>
    <w:p w14:paraId="076EDA32" w14:textId="3D2793FE" w:rsidR="004834E1" w:rsidRDefault="00000000">
      <w:pPr>
        <w:pStyle w:val="ListParagraph"/>
        <w:numPr>
          <w:ilvl w:val="0"/>
          <w:numId w:val="9"/>
        </w:numPr>
        <w:jc w:val="both"/>
        <w:textAlignment w:val="baseline"/>
      </w:pPr>
      <w:r>
        <w:rPr>
          <w:rFonts w:ascii="Times New Roman" w:eastAsia="Times New Roman" w:hAnsi="Times New Roman" w:cs="Times New Roman"/>
          <w:color w:val="000000"/>
        </w:rPr>
        <w:t xml:space="preserve">Option 1: A transmitting UE sends the </w:t>
      </w:r>
      <w:r>
        <w:rPr>
          <w:color w:val="000000"/>
        </w:rPr>
        <w:t>SL PRS resource</w:t>
      </w:r>
      <w:r>
        <w:rPr>
          <w:rFonts w:ascii="Times New Roman" w:eastAsia="Times New Roman" w:hAnsi="Times New Roman" w:cs="Times New Roman"/>
          <w:color w:val="000000"/>
        </w:rPr>
        <w:t xml:space="preserve"> reservation/</w:t>
      </w:r>
      <w:r w:rsidR="00FC651A">
        <w:rPr>
          <w:rFonts w:ascii="Times New Roman" w:eastAsia="Times New Roman" w:hAnsi="Times New Roman" w:cs="Times New Roman"/>
          <w:color w:val="000000"/>
        </w:rPr>
        <w:t>indication and transmits</w:t>
      </w:r>
      <w:r>
        <w:rPr>
          <w:rFonts w:ascii="Times New Roman" w:eastAsia="Times New Roman" w:hAnsi="Times New Roman" w:cs="Times New Roman"/>
          <w:color w:val="000000"/>
        </w:rPr>
        <w:t xml:space="preserve"> the SL-PRS according to the reserved/indicated SL PRS resource(s).</w:t>
      </w:r>
    </w:p>
    <w:p w14:paraId="42B553D5" w14:textId="24A749EE" w:rsidR="004834E1" w:rsidRDefault="00000000">
      <w:pPr>
        <w:pStyle w:val="ListParagraph"/>
        <w:numPr>
          <w:ilvl w:val="0"/>
          <w:numId w:val="9"/>
        </w:numPr>
        <w:spacing w:line="259" w:lineRule="auto"/>
        <w:jc w:val="both"/>
        <w:textAlignment w:val="baseline"/>
      </w:pPr>
      <w:r>
        <w:rPr>
          <w:rFonts w:ascii="Times New Roman" w:eastAsia="Times New Roman" w:hAnsi="Times New Roman" w:cs="Times New Roman"/>
          <w:color w:val="000000"/>
        </w:rPr>
        <w:t>Option 2: A transmitting UE receives the SL PRS resource reservation/</w:t>
      </w:r>
      <w:r w:rsidR="00FC651A">
        <w:rPr>
          <w:rFonts w:ascii="Times New Roman" w:eastAsia="Times New Roman" w:hAnsi="Times New Roman" w:cs="Times New Roman"/>
          <w:color w:val="000000"/>
        </w:rPr>
        <w:t>indication and</w:t>
      </w:r>
      <w:r>
        <w:rPr>
          <w:rFonts w:ascii="Times New Roman" w:eastAsia="Times New Roman" w:hAnsi="Times New Roman" w:cs="Times New Roman"/>
          <w:color w:val="000000"/>
        </w:rPr>
        <w:t xml:space="preserve"> transmits the SL-PRS according to the reserved/indicated SL PRS resource(s).</w:t>
      </w:r>
    </w:p>
    <w:p w14:paraId="415DD78A" w14:textId="77777777" w:rsidR="004834E1" w:rsidRDefault="004834E1">
      <w:pPr>
        <w:pStyle w:val="ListParagraph"/>
        <w:spacing w:line="259" w:lineRule="auto"/>
        <w:jc w:val="both"/>
        <w:textAlignment w:val="baseline"/>
      </w:pPr>
    </w:p>
    <w:p w14:paraId="482295B6" w14:textId="77777777" w:rsidR="004834E1" w:rsidRDefault="00000000">
      <w:pPr>
        <w:spacing w:line="259" w:lineRule="auto"/>
        <w:jc w:val="both"/>
        <w:rPr>
          <w:rFonts w:ascii="Times New Roman" w:hAnsi="Times New Roman" w:cs="Times New Roman"/>
        </w:rPr>
      </w:pPr>
      <w:r>
        <w:rPr>
          <w:rFonts w:ascii="Times New Roman" w:hAnsi="Times New Roman" w:cs="Times New Roman"/>
        </w:rPr>
        <w:tab/>
      </w:r>
    </w:p>
    <w:p w14:paraId="71D63304" w14:textId="283871D5" w:rsidR="004834E1" w:rsidRDefault="00000000">
      <w:pPr>
        <w:spacing w:line="259" w:lineRule="auto"/>
        <w:jc w:val="both"/>
        <w:rPr>
          <w:rFonts w:ascii="Times New Roman" w:hAnsi="Times New Roman" w:cs="Times New Roman"/>
        </w:rPr>
      </w:pPr>
      <w:r>
        <w:rPr>
          <w:rFonts w:ascii="Times New Roman" w:hAnsi="Times New Roman" w:cs="Times New Roman"/>
        </w:rPr>
        <w:t xml:space="preserve">Regarding the resource pool for SL positioning both dedicated and shared resource pool is being discussed. A shared resource pool will configure the PRS resource in the same resource pool configured for data and control transmission (PSSCH and PSCCH). However, it will increase the standardization overhead and the positioning accuracy performance. This will happen due to the limited bandwidth the PSSCH resource pool configures, a possible collision with other PSSCH transmissions, and backward compatibility with legacy V2X UEs. On the other </w:t>
      </w:r>
      <w:r w:rsidR="00FC651A">
        <w:rPr>
          <w:rFonts w:ascii="Times New Roman" w:hAnsi="Times New Roman" w:cs="Times New Roman"/>
        </w:rPr>
        <w:t>hand,</w:t>
      </w:r>
      <w:r>
        <w:rPr>
          <w:rFonts w:ascii="Times New Roman" w:hAnsi="Times New Roman" w:cs="Times New Roman"/>
        </w:rPr>
        <w:t xml:space="preserve"> two different resource pool means UEs need to monitor two different resource pool simultaneously which may be burden to some of the UEs. </w:t>
      </w:r>
      <w:r w:rsidR="00FC651A">
        <w:rPr>
          <w:rFonts w:ascii="Times New Roman" w:hAnsi="Times New Roman" w:cs="Times New Roman"/>
        </w:rPr>
        <w:t>Therefore,</w:t>
      </w:r>
      <w:r>
        <w:rPr>
          <w:rFonts w:ascii="Times New Roman" w:hAnsi="Times New Roman" w:cs="Times New Roman"/>
        </w:rPr>
        <w:t xml:space="preserve"> we prefer to both options to be considered for SL positioning.</w:t>
      </w:r>
    </w:p>
    <w:p w14:paraId="417020BB" w14:textId="77777777" w:rsidR="004834E1" w:rsidRDefault="004834E1">
      <w:pPr>
        <w:spacing w:line="259" w:lineRule="auto"/>
        <w:jc w:val="both"/>
        <w:rPr>
          <w:rFonts w:ascii="Times New Roman" w:hAnsi="Times New Roman" w:cs="Times New Roman"/>
        </w:rPr>
      </w:pPr>
    </w:p>
    <w:p w14:paraId="05A47E94" w14:textId="77777777" w:rsidR="004834E1" w:rsidRDefault="00000000">
      <w:r>
        <w:rPr>
          <w:rFonts w:ascii="Times New Roman" w:hAnsi="Times New Roman" w:cs="Times New Roman"/>
          <w:b/>
          <w:bCs/>
        </w:rPr>
        <w:t>Proposal 9</w:t>
      </w:r>
      <w:r>
        <w:rPr>
          <w:rFonts w:ascii="Times New Roman" w:hAnsi="Times New Roman" w:cs="Times New Roman"/>
        </w:rPr>
        <w:t xml:space="preserve">: In SL positioning, both dedicated and shared resource pool should be supported. </w:t>
      </w:r>
    </w:p>
    <w:p w14:paraId="1298A2AD" w14:textId="77777777" w:rsidR="004834E1" w:rsidRDefault="004834E1">
      <w:pPr>
        <w:spacing w:line="259" w:lineRule="auto"/>
        <w:jc w:val="both"/>
        <w:rPr>
          <w:rFonts w:ascii="Times New Roman" w:hAnsi="Times New Roman" w:cs="Times New Roman"/>
        </w:rPr>
      </w:pPr>
    </w:p>
    <w:p w14:paraId="04A56F17" w14:textId="77777777" w:rsidR="004834E1" w:rsidRDefault="00000000">
      <w:pPr>
        <w:spacing w:line="259" w:lineRule="auto"/>
        <w:jc w:val="both"/>
        <w:rPr>
          <w:rFonts w:ascii="Times New Roman" w:hAnsi="Times New Roman" w:cs="Times New Roman"/>
        </w:rPr>
      </w:pPr>
      <w:r>
        <w:rPr>
          <w:rFonts w:ascii="Times New Roman" w:hAnsi="Times New Roman" w:cs="Times New Roman"/>
        </w:rPr>
        <w:t>For dedicated resource pool following agreement was derived in last meeting.</w:t>
      </w:r>
    </w:p>
    <w:p w14:paraId="59A36739" w14:textId="77777777" w:rsidR="004834E1" w:rsidRDefault="004834E1">
      <w:pPr>
        <w:pBdr>
          <w:bottom w:val="single" w:sz="4" w:space="1" w:color="000000"/>
        </w:pBdr>
        <w:spacing w:line="259" w:lineRule="auto"/>
        <w:jc w:val="both"/>
        <w:rPr>
          <w:rFonts w:ascii="Times New Roman" w:hAnsi="Times New Roman" w:cs="Times New Roman"/>
        </w:rPr>
      </w:pPr>
    </w:p>
    <w:p w14:paraId="6CBBD371" w14:textId="77777777" w:rsidR="004834E1" w:rsidRDefault="00000000">
      <w:pPr>
        <w:pStyle w:val="0Maintext"/>
        <w:rPr>
          <w:b/>
          <w:highlight w:val="green"/>
          <w:u w:val="single"/>
        </w:rPr>
      </w:pPr>
      <w:r>
        <w:rPr>
          <w:b/>
          <w:highlight w:val="green"/>
          <w:u w:val="single"/>
        </w:rPr>
        <w:t>Agreement</w:t>
      </w:r>
    </w:p>
    <w:p w14:paraId="7CAB78CE" w14:textId="77777777" w:rsidR="004834E1" w:rsidRDefault="00000000">
      <w:r>
        <w:t>For a dedicated resource pool for SL positioning,</w:t>
      </w:r>
    </w:p>
    <w:p w14:paraId="59466042" w14:textId="77777777" w:rsidR="004834E1" w:rsidRDefault="00000000">
      <w:pPr>
        <w:numPr>
          <w:ilvl w:val="0"/>
          <w:numId w:val="7"/>
        </w:numPr>
        <w:spacing w:after="160" w:line="252" w:lineRule="auto"/>
        <w:contextualSpacing/>
      </w:pPr>
      <w:r>
        <w:rPr>
          <w:rFonts w:eastAsia="SimSun;宋体"/>
        </w:rPr>
        <w:t>With regards to which channels can be included in the resource pool in addition to SL-PRS, consider the following options:</w:t>
      </w:r>
    </w:p>
    <w:p w14:paraId="7BE7B3B1" w14:textId="77777777" w:rsidR="004834E1" w:rsidRDefault="00000000">
      <w:pPr>
        <w:numPr>
          <w:ilvl w:val="1"/>
          <w:numId w:val="7"/>
        </w:numPr>
        <w:spacing w:line="252" w:lineRule="auto"/>
        <w:contextualSpacing/>
        <w:rPr>
          <w:rFonts w:eastAsia="SimSun;宋体"/>
        </w:rPr>
      </w:pPr>
      <w:r>
        <w:rPr>
          <w:rFonts w:eastAsia="SimSun;宋体"/>
        </w:rPr>
        <w:t>Opt. 1: No other channel can be included beyond SL-PRS</w:t>
      </w:r>
    </w:p>
    <w:p w14:paraId="02E586D7" w14:textId="77777777" w:rsidR="004834E1" w:rsidRDefault="00000000">
      <w:pPr>
        <w:numPr>
          <w:ilvl w:val="1"/>
          <w:numId w:val="7"/>
        </w:numPr>
        <w:spacing w:line="252" w:lineRule="auto"/>
        <w:contextualSpacing/>
        <w:rPr>
          <w:rFonts w:eastAsia="SimSun;宋体"/>
        </w:rPr>
      </w:pPr>
      <w:r>
        <w:rPr>
          <w:rFonts w:eastAsia="SimSun;宋体"/>
        </w:rPr>
        <w:t>Opt. 2: PSCCH which carries SCI associated with SL-PRS transmission(s) is included</w:t>
      </w:r>
    </w:p>
    <w:p w14:paraId="3A728B32" w14:textId="77777777" w:rsidR="004834E1" w:rsidRDefault="00000000">
      <w:pPr>
        <w:numPr>
          <w:ilvl w:val="1"/>
          <w:numId w:val="7"/>
        </w:numPr>
        <w:spacing w:line="252" w:lineRule="auto"/>
        <w:contextualSpacing/>
        <w:rPr>
          <w:rFonts w:eastAsia="SimSun;宋体"/>
        </w:rPr>
      </w:pPr>
      <w:r>
        <w:rPr>
          <w:rFonts w:eastAsia="SimSun;宋体"/>
        </w:rPr>
        <w:lastRenderedPageBreak/>
        <w:t>Opt. 3: PSCCH which carries SCI associated with SL-PRS transmission(s) and PSSCH associated with SL-PRS transmission(s) are included</w:t>
      </w:r>
    </w:p>
    <w:p w14:paraId="5752D3A2" w14:textId="77777777" w:rsidR="004834E1" w:rsidRDefault="00000000">
      <w:pPr>
        <w:numPr>
          <w:ilvl w:val="2"/>
          <w:numId w:val="7"/>
        </w:numPr>
        <w:spacing w:line="252" w:lineRule="auto"/>
        <w:contextualSpacing/>
        <w:rPr>
          <w:rFonts w:eastAsia="SimSun;宋体"/>
        </w:rPr>
      </w:pPr>
      <w:r>
        <w:rPr>
          <w:rFonts w:eastAsia="SimSun;宋体"/>
        </w:rPr>
        <w:t>FFS: Details</w:t>
      </w:r>
    </w:p>
    <w:p w14:paraId="1F8DCFDC" w14:textId="77777777" w:rsidR="004834E1" w:rsidRDefault="00000000">
      <w:pPr>
        <w:numPr>
          <w:ilvl w:val="2"/>
          <w:numId w:val="7"/>
        </w:numPr>
        <w:spacing w:line="252" w:lineRule="auto"/>
        <w:contextualSpacing/>
      </w:pPr>
      <w:r>
        <w:rPr>
          <w:rFonts w:eastAsia="SimSun;宋体"/>
        </w:rPr>
        <w:t>FFS: definition of PSSCH associated with SL-PRS transmission(s)</w:t>
      </w:r>
    </w:p>
    <w:p w14:paraId="1E6BF4E1" w14:textId="77777777" w:rsidR="004834E1" w:rsidRDefault="00000000">
      <w:pPr>
        <w:numPr>
          <w:ilvl w:val="0"/>
          <w:numId w:val="7"/>
        </w:numPr>
        <w:spacing w:line="252" w:lineRule="auto"/>
        <w:contextualSpacing/>
        <w:rPr>
          <w:rFonts w:asciiTheme="minorHAnsi" w:eastAsiaTheme="minorHAnsi" w:hAnsiTheme="minorHAnsi" w:cstheme="minorBidi"/>
        </w:rPr>
      </w:pPr>
      <w:r>
        <w:rPr>
          <w:rFonts w:ascii="Calibri" w:eastAsia="SimSun;宋体" w:hAnsi="Calibri" w:cstheme="minorBidi"/>
          <w:kern w:val="0"/>
          <w:sz w:val="22"/>
          <w:szCs w:val="22"/>
          <w:lang w:val="en-US" w:eastAsia="en-US" w:bidi="ar-SA"/>
        </w:rPr>
        <w:t>Note: Companies are encouraged to provide their analysis and views on the above</w:t>
      </w:r>
    </w:p>
    <w:p w14:paraId="2E9E19EE" w14:textId="77777777" w:rsidR="004834E1" w:rsidRDefault="004834E1">
      <w:pPr>
        <w:pBdr>
          <w:top w:val="single" w:sz="4" w:space="1" w:color="000000"/>
        </w:pBdr>
        <w:spacing w:line="259" w:lineRule="auto"/>
        <w:jc w:val="both"/>
        <w:rPr>
          <w:rFonts w:ascii="Times New Roman" w:hAnsi="Times New Roman" w:cs="Times New Roman"/>
          <w:sz w:val="20"/>
          <w:szCs w:val="20"/>
        </w:rPr>
      </w:pPr>
    </w:p>
    <w:p w14:paraId="0255902A" w14:textId="68752A46" w:rsidR="004834E1" w:rsidRDefault="00000000">
      <w:pPr>
        <w:pBdr>
          <w:top w:val="single" w:sz="4" w:space="1" w:color="000000"/>
        </w:pBdr>
        <w:spacing w:line="259" w:lineRule="auto"/>
        <w:jc w:val="both"/>
        <w:rPr>
          <w:rFonts w:ascii="Times New Roman" w:hAnsi="Times New Roman" w:cs="Times New Roman"/>
        </w:rPr>
      </w:pPr>
      <w:r>
        <w:rPr>
          <w:rFonts w:ascii="Times New Roman" w:hAnsi="Times New Roman" w:cs="Times New Roman"/>
        </w:rPr>
        <w:t xml:space="preserve">If the dedicated resource pool is configured for SL-PRS it will be </w:t>
      </w:r>
      <w:r w:rsidR="00FC651A">
        <w:rPr>
          <w:rFonts w:ascii="Times New Roman" w:hAnsi="Times New Roman" w:cs="Times New Roman"/>
        </w:rPr>
        <w:t>beneficial</w:t>
      </w:r>
      <w:r>
        <w:rPr>
          <w:rFonts w:ascii="Times New Roman" w:hAnsi="Times New Roman" w:cs="Times New Roman"/>
        </w:rPr>
        <w:t xml:space="preserve"> that the reporting as well should happen on dedicated resource pool. This will allow to preconfigure or manage the resource for reporting in better way with less latency. There for the PSSCH </w:t>
      </w:r>
      <w:r w:rsidR="00FC651A">
        <w:rPr>
          <w:rFonts w:ascii="Times New Roman" w:hAnsi="Times New Roman" w:cs="Times New Roman"/>
        </w:rPr>
        <w:t>transmission</w:t>
      </w:r>
      <w:r>
        <w:rPr>
          <w:rFonts w:ascii="Times New Roman" w:hAnsi="Times New Roman" w:cs="Times New Roman"/>
        </w:rPr>
        <w:t xml:space="preserve"> should be supported over the dedicated resource pool. Further the SL-PRS is possible to configure over higher layer and we support this as </w:t>
      </w:r>
      <w:r w:rsidR="00FC651A">
        <w:rPr>
          <w:rFonts w:ascii="Times New Roman" w:hAnsi="Times New Roman" w:cs="Times New Roman"/>
        </w:rPr>
        <w:t>mentioned</w:t>
      </w:r>
      <w:r>
        <w:rPr>
          <w:rFonts w:ascii="Times New Roman" w:hAnsi="Times New Roman" w:cs="Times New Roman"/>
        </w:rPr>
        <w:t xml:space="preserve"> in one of the </w:t>
      </w:r>
      <w:r w:rsidR="00FC651A">
        <w:rPr>
          <w:rFonts w:ascii="Times New Roman" w:hAnsi="Times New Roman" w:cs="Times New Roman"/>
        </w:rPr>
        <w:t>proposals</w:t>
      </w:r>
      <w:r>
        <w:rPr>
          <w:rFonts w:ascii="Times New Roman" w:hAnsi="Times New Roman" w:cs="Times New Roman"/>
        </w:rPr>
        <w:t xml:space="preserve"> before, PSCCH should be scheduled over dedicated resource pool. </w:t>
      </w:r>
      <w:r w:rsidR="00FC651A">
        <w:rPr>
          <w:rFonts w:ascii="Times New Roman" w:hAnsi="Times New Roman" w:cs="Times New Roman"/>
        </w:rPr>
        <w:t>Therefore,</w:t>
      </w:r>
      <w:r>
        <w:rPr>
          <w:rFonts w:ascii="Times New Roman" w:hAnsi="Times New Roman" w:cs="Times New Roman"/>
        </w:rPr>
        <w:t xml:space="preserve"> we support option 3. </w:t>
      </w:r>
    </w:p>
    <w:p w14:paraId="2788406D" w14:textId="77777777" w:rsidR="004834E1" w:rsidRDefault="004834E1">
      <w:pPr>
        <w:pBdr>
          <w:top w:val="single" w:sz="4" w:space="1" w:color="000000"/>
        </w:pBdr>
        <w:spacing w:line="259" w:lineRule="auto"/>
        <w:jc w:val="both"/>
        <w:rPr>
          <w:rFonts w:ascii="Times New Roman" w:hAnsi="Times New Roman" w:cs="Times New Roman"/>
        </w:rPr>
      </w:pPr>
    </w:p>
    <w:p w14:paraId="311C4CAC" w14:textId="0A6CA52E" w:rsidR="004834E1" w:rsidRDefault="00000000">
      <w:pPr>
        <w:pBdr>
          <w:top w:val="single" w:sz="4" w:space="1" w:color="000000"/>
        </w:pBdr>
        <w:spacing w:line="259" w:lineRule="auto"/>
        <w:jc w:val="both"/>
        <w:rPr>
          <w:rFonts w:ascii="Times New Roman" w:hAnsi="Times New Roman" w:cs="Times New Roman"/>
        </w:rPr>
      </w:pPr>
      <w:r>
        <w:rPr>
          <w:rFonts w:ascii="Times New Roman" w:hAnsi="Times New Roman" w:cs="Times New Roman"/>
          <w:b/>
          <w:bCs/>
        </w:rPr>
        <w:t>Proposal 10</w:t>
      </w:r>
      <w:r>
        <w:rPr>
          <w:rFonts w:ascii="Times New Roman" w:hAnsi="Times New Roman" w:cs="Times New Roman"/>
        </w:rPr>
        <w:t xml:space="preserve">: In addition to SL-PRS resources, dedicated resource pool for SL positioning should include PSCCH channel which carries SCI associated with SL-PRS transmission(s) and PSSCH </w:t>
      </w:r>
      <w:r w:rsidR="00FC651A">
        <w:rPr>
          <w:rFonts w:ascii="Times New Roman" w:hAnsi="Times New Roman" w:cs="Times New Roman"/>
        </w:rPr>
        <w:t>channel</w:t>
      </w:r>
      <w:r>
        <w:rPr>
          <w:rFonts w:ascii="Times New Roman" w:hAnsi="Times New Roman" w:cs="Times New Roman"/>
        </w:rPr>
        <w:t xml:space="preserve"> associated with SL-PRS transmission(s).</w:t>
      </w:r>
    </w:p>
    <w:p w14:paraId="25B6405F" w14:textId="77777777" w:rsidR="004834E1" w:rsidRDefault="004834E1">
      <w:pPr>
        <w:pBdr>
          <w:top w:val="single" w:sz="4" w:space="1" w:color="000000"/>
        </w:pBdr>
        <w:spacing w:line="259" w:lineRule="auto"/>
        <w:jc w:val="both"/>
        <w:rPr>
          <w:rFonts w:ascii="Times New Roman" w:hAnsi="Times New Roman" w:cs="Times New Roman"/>
        </w:rPr>
      </w:pPr>
    </w:p>
    <w:p w14:paraId="5BD046D7" w14:textId="5D1C3500" w:rsidR="004834E1" w:rsidRDefault="00000000">
      <w:pPr>
        <w:pBdr>
          <w:top w:val="single" w:sz="4" w:space="1" w:color="000000"/>
        </w:pBdr>
        <w:spacing w:line="259" w:lineRule="auto"/>
        <w:jc w:val="both"/>
        <w:rPr>
          <w:rFonts w:ascii="Times New Roman" w:hAnsi="Times New Roman" w:cs="Times New Roman"/>
        </w:rPr>
      </w:pPr>
      <w:r>
        <w:rPr>
          <w:rFonts w:ascii="Times New Roman" w:hAnsi="Times New Roman" w:cs="Times New Roman"/>
          <w:b/>
          <w:bCs/>
        </w:rPr>
        <w:t>Proposal 11</w:t>
      </w:r>
      <w:r>
        <w:rPr>
          <w:rFonts w:ascii="Times New Roman" w:hAnsi="Times New Roman" w:cs="Times New Roman"/>
        </w:rPr>
        <w:t xml:space="preserve">: The PSSCH in dedicated resource pool can be used for, higher layer PRS configuration </w:t>
      </w:r>
      <w:r w:rsidR="00FC651A">
        <w:rPr>
          <w:rFonts w:ascii="Times New Roman" w:hAnsi="Times New Roman" w:cs="Times New Roman"/>
        </w:rPr>
        <w:t>indication</w:t>
      </w:r>
      <w:r>
        <w:rPr>
          <w:rFonts w:ascii="Times New Roman" w:hAnsi="Times New Roman" w:cs="Times New Roman"/>
        </w:rPr>
        <w:t xml:space="preserve"> and </w:t>
      </w:r>
      <w:r w:rsidR="00FC651A">
        <w:rPr>
          <w:rFonts w:ascii="Times New Roman" w:hAnsi="Times New Roman" w:cs="Times New Roman"/>
        </w:rPr>
        <w:t>reporting</w:t>
      </w:r>
      <w:r>
        <w:rPr>
          <w:rFonts w:ascii="Times New Roman" w:hAnsi="Times New Roman" w:cs="Times New Roman"/>
        </w:rPr>
        <w:t xml:space="preserve"> the SL positioning measurements.</w:t>
      </w:r>
    </w:p>
    <w:p w14:paraId="603A8723" w14:textId="77777777" w:rsidR="004834E1" w:rsidRDefault="004834E1">
      <w:pPr>
        <w:pBdr>
          <w:top w:val="single" w:sz="4" w:space="1" w:color="000000"/>
        </w:pBdr>
        <w:spacing w:line="259" w:lineRule="auto"/>
        <w:jc w:val="both"/>
        <w:rPr>
          <w:rFonts w:ascii="Times New Roman" w:hAnsi="Times New Roman" w:cs="Times New Roman"/>
        </w:rPr>
      </w:pPr>
    </w:p>
    <w:p w14:paraId="405F2C2C" w14:textId="77777777" w:rsidR="004834E1" w:rsidRDefault="00000000">
      <w:pPr>
        <w:spacing w:line="259" w:lineRule="auto"/>
        <w:jc w:val="both"/>
        <w:rPr>
          <w:rFonts w:ascii="Times New Roman" w:hAnsi="Times New Roman" w:cs="Times New Roman"/>
        </w:rPr>
      </w:pPr>
      <w:r>
        <w:rPr>
          <w:rFonts w:ascii="Times New Roman" w:hAnsi="Times New Roman" w:cs="Times New Roman"/>
        </w:rPr>
        <w:t xml:space="preserve">It is agreed as an objective in SI to study the in-coverage, partial coverage, and out-of-coverage scenarios. Especially for the V2X use case, out-of-coverage is more important to support achieving the desired coverage and positioning accuracy. Sidelink resource allocation for PSSCH has two modes, viz Mode 1 and Mode 2, to cover these scenarios. In mode 1, the associated gNB will configure the UE with resources for PSSCH transmission. Whereas mode 2 is autonomous, UE will perform resource selection in the preconfigured resource pool in two steps. The first step is a sensing step where UE will select a few available subchannels or subchannels with less priority traffic. The second step is a selection step. It will choose the final resource for transmission in this step. Further, it will reserve chosen resources for its successive transmission or retransmissions. As per the agreement in last meeting both mode will be supported. </w:t>
      </w:r>
    </w:p>
    <w:p w14:paraId="1E2E6163" w14:textId="6CE7F63C" w:rsidR="004834E1" w:rsidRDefault="00000000">
      <w:pPr>
        <w:spacing w:line="259" w:lineRule="auto"/>
        <w:jc w:val="both"/>
        <w:rPr>
          <w:rFonts w:ascii="Times New Roman" w:hAnsi="Times New Roman" w:cs="Times New Roman"/>
        </w:rPr>
      </w:pPr>
      <w:r>
        <w:rPr>
          <w:rFonts w:ascii="Times New Roman" w:hAnsi="Times New Roman" w:cs="Times New Roman"/>
        </w:rPr>
        <w:t xml:space="preserve">In previous meeting it is agreed to support; </w:t>
      </w:r>
      <w:r>
        <w:rPr>
          <w:rFonts w:ascii="Times New Roman" w:eastAsia="SimSun;宋体" w:hAnsi="Times New Roman" w:cs="Times New Roman"/>
        </w:rPr>
        <w:t>Scheme 1: Network-centric operation SL-PRS resource allocation (</w:t>
      </w:r>
      <w:r w:rsidR="00FC651A">
        <w:rPr>
          <w:rFonts w:ascii="Times New Roman" w:eastAsia="SimSun;宋体" w:hAnsi="Times New Roman" w:cs="Times New Roman"/>
        </w:rPr>
        <w:t>e.g.,</w:t>
      </w:r>
      <w:r>
        <w:rPr>
          <w:rFonts w:ascii="Times New Roman" w:eastAsia="SimSun;宋体" w:hAnsi="Times New Roman" w:cs="Times New Roman"/>
        </w:rPr>
        <w:t xml:space="preserve"> similar to a legacy Mode 1 solution) and Scheme 2: UE autonomous SL-PRS resource allocation (</w:t>
      </w:r>
      <w:r w:rsidR="00FC651A">
        <w:rPr>
          <w:rFonts w:ascii="Times New Roman" w:eastAsia="SimSun;宋体" w:hAnsi="Times New Roman" w:cs="Times New Roman"/>
        </w:rPr>
        <w:t>e.g.,</w:t>
      </w:r>
      <w:r>
        <w:rPr>
          <w:rFonts w:ascii="Times New Roman" w:eastAsia="SimSun;宋体" w:hAnsi="Times New Roman" w:cs="Times New Roman"/>
        </w:rPr>
        <w:t xml:space="preserve"> similar to legacy Mode 2 solution) as resource allocation schemes in SL positioning.  In last meeting further agreement derived for scheme 1 on signalling of resources. The options that are agreed to study are </w:t>
      </w:r>
      <w:r w:rsidR="00FC651A">
        <w:rPr>
          <w:rFonts w:ascii="Times New Roman" w:eastAsia="SimSun;宋体" w:hAnsi="Times New Roman" w:cs="Times New Roman"/>
        </w:rPr>
        <w:t>signalling</w:t>
      </w:r>
      <w:r>
        <w:rPr>
          <w:rFonts w:ascii="Times New Roman" w:eastAsia="SimSun;宋体" w:hAnsi="Times New Roman" w:cs="Times New Roman"/>
        </w:rPr>
        <w:t xml:space="preserve"> through higher layer from the LMF and </w:t>
      </w:r>
      <w:r>
        <w:rPr>
          <w:rFonts w:ascii="Times New Roman" w:eastAsia="SimSun;宋体" w:hAnsi="Times New Roman" w:cs="Times New Roman"/>
          <w:szCs w:val="20"/>
        </w:rPr>
        <w:t xml:space="preserve">through Dynamic grant, or through configured grant type 1/type 2 from gNB. </w:t>
      </w:r>
    </w:p>
    <w:p w14:paraId="745ADECA" w14:textId="782D39DC" w:rsidR="004834E1" w:rsidRDefault="00FC651A">
      <w:pPr>
        <w:spacing w:line="259" w:lineRule="auto"/>
        <w:jc w:val="both"/>
        <w:rPr>
          <w:rFonts w:ascii="Times New Roman" w:hAnsi="Times New Roman" w:cs="Times New Roman"/>
        </w:rPr>
      </w:pPr>
      <w:r>
        <w:rPr>
          <w:rFonts w:ascii="Times New Roman" w:eastAsia="SimSun;宋体" w:hAnsi="Times New Roman" w:cs="Times New Roman"/>
          <w:szCs w:val="20"/>
        </w:rPr>
        <w:t>According</w:t>
      </w:r>
      <w:r w:rsidR="00000000">
        <w:rPr>
          <w:rFonts w:ascii="Times New Roman" w:eastAsia="SimSun;宋体" w:hAnsi="Times New Roman" w:cs="Times New Roman"/>
          <w:szCs w:val="20"/>
        </w:rPr>
        <w:t xml:space="preserve"> to RAN 2 agreements, new protocol over sidelink will be introduced and LLP will have contained to carry RLPP/SLPP message transparently. </w:t>
      </w:r>
      <w:r>
        <w:rPr>
          <w:rFonts w:ascii="Times New Roman" w:eastAsia="SimSun;宋体" w:hAnsi="Times New Roman" w:cs="Times New Roman"/>
          <w:szCs w:val="20"/>
        </w:rPr>
        <w:t>Therefore,</w:t>
      </w:r>
      <w:r w:rsidR="00000000">
        <w:rPr>
          <w:rFonts w:ascii="Times New Roman" w:eastAsia="SimSun;宋体" w:hAnsi="Times New Roman" w:cs="Times New Roman"/>
          <w:szCs w:val="20"/>
        </w:rPr>
        <w:t xml:space="preserve"> it will be desirable to used </w:t>
      </w:r>
      <w:r>
        <w:rPr>
          <w:rFonts w:ascii="Times New Roman" w:eastAsia="SimSun;宋体" w:hAnsi="Times New Roman" w:cs="Times New Roman"/>
          <w:szCs w:val="20"/>
        </w:rPr>
        <w:t>legacy</w:t>
      </w:r>
      <w:r w:rsidR="00000000">
        <w:rPr>
          <w:rFonts w:ascii="Times New Roman" w:eastAsia="SimSun;宋体" w:hAnsi="Times New Roman" w:cs="Times New Roman"/>
          <w:szCs w:val="20"/>
        </w:rPr>
        <w:t xml:space="preserve"> </w:t>
      </w:r>
      <w:r>
        <w:rPr>
          <w:rFonts w:ascii="Times New Roman" w:eastAsia="SimSun;宋体" w:hAnsi="Times New Roman" w:cs="Times New Roman"/>
          <w:szCs w:val="20"/>
        </w:rPr>
        <w:t>positioning</w:t>
      </w:r>
      <w:r w:rsidR="00000000">
        <w:rPr>
          <w:rFonts w:ascii="Times New Roman" w:eastAsia="SimSun;宋体" w:hAnsi="Times New Roman" w:cs="Times New Roman"/>
          <w:szCs w:val="20"/>
        </w:rPr>
        <w:t xml:space="preserve"> </w:t>
      </w:r>
      <w:r>
        <w:rPr>
          <w:rFonts w:ascii="Times New Roman" w:eastAsia="SimSun;宋体" w:hAnsi="Times New Roman" w:cs="Times New Roman"/>
          <w:szCs w:val="20"/>
        </w:rPr>
        <w:t>framework</w:t>
      </w:r>
      <w:r w:rsidR="00000000">
        <w:rPr>
          <w:rFonts w:ascii="Times New Roman" w:eastAsia="SimSun;宋体" w:hAnsi="Times New Roman" w:cs="Times New Roman"/>
          <w:szCs w:val="20"/>
        </w:rPr>
        <w:t xml:space="preserve"> for PRS resource allocation. Therefor we preferred to the option of </w:t>
      </w:r>
      <w:r>
        <w:rPr>
          <w:rFonts w:ascii="Times New Roman" w:eastAsia="SimSun;宋体" w:hAnsi="Times New Roman" w:cs="Times New Roman"/>
          <w:szCs w:val="20"/>
        </w:rPr>
        <w:t>signalling</w:t>
      </w:r>
      <w:r w:rsidR="00000000">
        <w:rPr>
          <w:rFonts w:ascii="Times New Roman" w:eastAsia="SimSun;宋体" w:hAnsi="Times New Roman" w:cs="Times New Roman"/>
          <w:szCs w:val="20"/>
        </w:rPr>
        <w:t xml:space="preserve"> </w:t>
      </w:r>
      <w:r>
        <w:rPr>
          <w:rFonts w:ascii="Times New Roman" w:eastAsia="SimSun;宋体" w:hAnsi="Times New Roman" w:cs="Times New Roman"/>
          <w:szCs w:val="20"/>
        </w:rPr>
        <w:t>through higher</w:t>
      </w:r>
      <w:r w:rsidR="00000000">
        <w:rPr>
          <w:rFonts w:ascii="Times New Roman" w:eastAsia="SimSun;宋体" w:hAnsi="Times New Roman" w:cs="Times New Roman"/>
          <w:szCs w:val="20"/>
        </w:rPr>
        <w:t xml:space="preserve"> layers from the LMF.</w:t>
      </w:r>
    </w:p>
    <w:p w14:paraId="5D21E4B1" w14:textId="77777777" w:rsidR="004834E1" w:rsidRDefault="004834E1">
      <w:pPr>
        <w:spacing w:line="259" w:lineRule="auto"/>
        <w:jc w:val="both"/>
        <w:rPr>
          <w:rFonts w:ascii="Times New Roman" w:hAnsi="Times New Roman" w:cs="Times New Roman"/>
        </w:rPr>
      </w:pPr>
    </w:p>
    <w:p w14:paraId="784F3722" w14:textId="3EC0DCB9" w:rsidR="004834E1" w:rsidRDefault="00000000">
      <w:pPr>
        <w:spacing w:line="259" w:lineRule="auto"/>
        <w:jc w:val="both"/>
        <w:rPr>
          <w:rFonts w:ascii="Times New Roman" w:hAnsi="Times New Roman" w:cs="Times New Roman"/>
        </w:rPr>
      </w:pPr>
      <w:r>
        <w:rPr>
          <w:rFonts w:ascii="Times New Roman" w:eastAsia="SimSun;宋体" w:hAnsi="Times New Roman" w:cs="Times New Roman"/>
          <w:b/>
          <w:bCs/>
          <w:szCs w:val="20"/>
        </w:rPr>
        <w:t>Proposal 12</w:t>
      </w:r>
      <w:r>
        <w:rPr>
          <w:rFonts w:ascii="Times New Roman" w:eastAsia="SimSun;宋体" w:hAnsi="Times New Roman" w:cs="Times New Roman"/>
          <w:szCs w:val="20"/>
        </w:rPr>
        <w:t xml:space="preserve">: Regarding Scheme 1 SL-PRS resource allocation, a transmitting UE should receive a SL-PRS resource allocation </w:t>
      </w:r>
      <w:r w:rsidR="00FC651A">
        <w:rPr>
          <w:rFonts w:ascii="Times New Roman" w:eastAsia="SimSun;宋体" w:hAnsi="Times New Roman" w:cs="Times New Roman"/>
          <w:szCs w:val="20"/>
        </w:rPr>
        <w:t>signalling</w:t>
      </w:r>
      <w:r>
        <w:rPr>
          <w:rFonts w:ascii="Times New Roman" w:eastAsia="SimSun;宋体" w:hAnsi="Times New Roman" w:cs="Times New Roman"/>
          <w:szCs w:val="20"/>
        </w:rPr>
        <w:t xml:space="preserve"> from the network through higher layers from the LMF.</w:t>
      </w:r>
    </w:p>
    <w:p w14:paraId="12031594" w14:textId="77777777" w:rsidR="004834E1" w:rsidRDefault="004834E1">
      <w:pPr>
        <w:spacing w:line="259" w:lineRule="auto"/>
        <w:jc w:val="both"/>
        <w:rPr>
          <w:rFonts w:ascii="Times New Roman" w:hAnsi="Times New Roman" w:cs="Times New Roman"/>
        </w:rPr>
      </w:pPr>
    </w:p>
    <w:p w14:paraId="1B5F9CEB" w14:textId="77777777" w:rsidR="004834E1" w:rsidRDefault="004834E1">
      <w:pPr>
        <w:spacing w:line="259" w:lineRule="auto"/>
        <w:jc w:val="both"/>
        <w:rPr>
          <w:rFonts w:ascii="Times New Roman" w:hAnsi="Times New Roman" w:cs="Times New Roman"/>
        </w:rPr>
      </w:pPr>
    </w:p>
    <w:p w14:paraId="3E13A828" w14:textId="4CA97B11" w:rsidR="004834E1" w:rsidRDefault="00000000">
      <w:pPr>
        <w:spacing w:line="259" w:lineRule="auto"/>
        <w:jc w:val="both"/>
        <w:rPr>
          <w:rFonts w:ascii="Times New Roman" w:hAnsi="Times New Roman" w:cs="Times New Roman"/>
        </w:rPr>
      </w:pPr>
      <w:r>
        <w:rPr>
          <w:rFonts w:ascii="Times New Roman" w:hAnsi="Times New Roman" w:cs="Times New Roman"/>
        </w:rPr>
        <w:t xml:space="preserve">In mode 2, resource allocation will be more involved compared to mode 1 for PRS. Here the assisting/anchor UEs should find their resources for PRS transmission and can convey them to the positioning server (LMF) or directly convey to target UE depending on protocol </w:t>
      </w:r>
      <w:r w:rsidR="00FC651A">
        <w:rPr>
          <w:rFonts w:ascii="Times New Roman" w:hAnsi="Times New Roman" w:cs="Times New Roman"/>
        </w:rPr>
        <w:t>established</w:t>
      </w:r>
      <w:r>
        <w:rPr>
          <w:rFonts w:ascii="Times New Roman" w:hAnsi="Times New Roman" w:cs="Times New Roman"/>
        </w:rPr>
        <w:t xml:space="preserve"> for sidelink positioning. In another way, the </w:t>
      </w:r>
      <w:r w:rsidR="00FC651A">
        <w:rPr>
          <w:rFonts w:ascii="Times New Roman" w:hAnsi="Times New Roman" w:cs="Times New Roman"/>
        </w:rPr>
        <w:t>reference</w:t>
      </w:r>
      <w:r>
        <w:rPr>
          <w:rFonts w:ascii="Times New Roman" w:hAnsi="Times New Roman" w:cs="Times New Roman"/>
        </w:rPr>
        <w:t xml:space="preserve">/master </w:t>
      </w:r>
      <w:r w:rsidR="00FC651A">
        <w:rPr>
          <w:rFonts w:ascii="Times New Roman" w:hAnsi="Times New Roman" w:cs="Times New Roman"/>
        </w:rPr>
        <w:t>anchor</w:t>
      </w:r>
      <w:r>
        <w:rPr>
          <w:rFonts w:ascii="Times New Roman" w:hAnsi="Times New Roman" w:cs="Times New Roman"/>
        </w:rPr>
        <w:t xml:space="preserve"> node can coordinate this </w:t>
      </w:r>
      <w:r>
        <w:rPr>
          <w:rFonts w:ascii="Times New Roman" w:hAnsi="Times New Roman" w:cs="Times New Roman"/>
        </w:rPr>
        <w:lastRenderedPageBreak/>
        <w:t xml:space="preserve">communication effort and will find the PRS resources and then reserve it for all other anchor UEs UE. Master Anchor UE will assign each anchor UE with specific PRS resource(s) for PRS transmission or reception based on the method chosen. These both schemes should be supported in mode 2. </w:t>
      </w:r>
    </w:p>
    <w:p w14:paraId="1326D6A2" w14:textId="77777777" w:rsidR="004834E1" w:rsidRDefault="004834E1">
      <w:pPr>
        <w:spacing w:line="259" w:lineRule="auto"/>
        <w:jc w:val="both"/>
        <w:rPr>
          <w:rFonts w:ascii="Times New Roman" w:hAnsi="Times New Roman" w:cs="Times New Roman"/>
        </w:rPr>
      </w:pPr>
    </w:p>
    <w:p w14:paraId="5404BEFF" w14:textId="77777777" w:rsidR="004834E1" w:rsidRDefault="00000000">
      <w:pPr>
        <w:spacing w:line="259" w:lineRule="auto"/>
        <w:jc w:val="both"/>
        <w:rPr>
          <w:rFonts w:ascii="Times New Roman" w:hAnsi="Times New Roman" w:cs="Times New Roman"/>
        </w:rPr>
      </w:pPr>
      <w:r>
        <w:rPr>
          <w:rFonts w:ascii="Times New Roman" w:hAnsi="Times New Roman" w:cs="Times New Roman"/>
          <w:b/>
          <w:bCs/>
        </w:rPr>
        <w:t xml:space="preserve">Proposal 13: </w:t>
      </w:r>
      <w:r>
        <w:rPr>
          <w:rFonts w:ascii="Times New Roman" w:hAnsi="Times New Roman" w:cs="Times New Roman"/>
        </w:rPr>
        <w:t>For scheme 2, PRS resources will be configured to transmitting UE by LMF or reference anchor UE. Set of possible PRS resource may be convey by individual anchor to reference anchor UE or LMF.</w:t>
      </w:r>
    </w:p>
    <w:p w14:paraId="552014AD" w14:textId="77777777" w:rsidR="004834E1" w:rsidRDefault="004834E1">
      <w:pPr>
        <w:spacing w:line="259" w:lineRule="auto"/>
        <w:jc w:val="both"/>
        <w:rPr>
          <w:rFonts w:ascii="Times New Roman" w:hAnsi="Times New Roman" w:cs="Times New Roman"/>
        </w:rPr>
      </w:pPr>
    </w:p>
    <w:p w14:paraId="4AC61B18" w14:textId="77777777" w:rsidR="004834E1" w:rsidRDefault="00000000">
      <w:pPr>
        <w:spacing w:line="259" w:lineRule="auto"/>
        <w:jc w:val="both"/>
        <w:rPr>
          <w:rFonts w:ascii="Times New Roman" w:hAnsi="Times New Roman" w:cs="Times New Roman"/>
        </w:rPr>
      </w:pPr>
      <w:r>
        <w:rPr>
          <w:rFonts w:ascii="Times New Roman" w:hAnsi="Times New Roman" w:cs="Times New Roman"/>
          <w:b/>
          <w:bCs/>
        </w:rPr>
        <w:t>Proposal 14:</w:t>
      </w:r>
      <w:r>
        <w:rPr>
          <w:rFonts w:ascii="Times New Roman" w:hAnsi="Times New Roman" w:cs="Times New Roman"/>
        </w:rPr>
        <w:t xml:space="preserve"> Se</w:t>
      </w:r>
      <w:r>
        <w:rPr>
          <w:rFonts w:ascii="Times New Roman" w:eastAsia="Times New Roman" w:hAnsi="Times New Roman" w:cs="Times New Roman"/>
        </w:rPr>
        <w:t>nsing based resource selection should be introduced resource selection mechanism for SL-PRS with inter-UE coordination mechanism.</w:t>
      </w:r>
    </w:p>
    <w:p w14:paraId="2D0A574A" w14:textId="77777777" w:rsidR="004834E1" w:rsidRDefault="004834E1">
      <w:pPr>
        <w:spacing w:line="259" w:lineRule="auto"/>
        <w:jc w:val="both"/>
        <w:rPr>
          <w:rFonts w:ascii="Times New Roman" w:hAnsi="Times New Roman" w:cs="Times New Roman"/>
        </w:rPr>
      </w:pPr>
    </w:p>
    <w:p w14:paraId="00C3771F" w14:textId="77777777" w:rsidR="004834E1" w:rsidRDefault="00000000">
      <w:pPr>
        <w:pStyle w:val="Heading3"/>
        <w:numPr>
          <w:ilvl w:val="0"/>
          <w:numId w:val="2"/>
        </w:numPr>
        <w:ind w:left="360"/>
        <w:jc w:val="both"/>
        <w:rPr>
          <w:rFonts w:ascii="Times New Roman" w:hAnsi="Times New Roman" w:cs="Times New Roman"/>
        </w:rPr>
      </w:pPr>
      <w:r>
        <w:rPr>
          <w:rFonts w:ascii="Times New Roman" w:hAnsi="Times New Roman" w:cs="Times New Roman"/>
        </w:rPr>
        <w:t>Positioning Reporting Methods</w:t>
      </w:r>
    </w:p>
    <w:p w14:paraId="65BD8D71" w14:textId="77777777" w:rsidR="004834E1" w:rsidRDefault="00000000">
      <w:pPr>
        <w:spacing w:line="259" w:lineRule="auto"/>
        <w:jc w:val="both"/>
        <w:rPr>
          <w:rFonts w:ascii="Times New Roman" w:hAnsi="Times New Roman" w:cs="Times New Roman"/>
        </w:rPr>
      </w:pPr>
      <w:r>
        <w:rPr>
          <w:rFonts w:ascii="Times New Roman" w:hAnsi="Times New Roman" w:cs="Times New Roman"/>
        </w:rPr>
        <w:t xml:space="preserve">Once UEs receive the PRS, they are expected to perform the predefined measurement based on the method/s configured. UE can be asked to perform additional measurements supporting the main measurements required by the method chosen. For Uu positioning in Rel 17, additional TOA measurement on the additional path, path power, and LOS/NLOS indication was discussed. </w:t>
      </w:r>
    </w:p>
    <w:p w14:paraId="33E81633" w14:textId="77777777" w:rsidR="004834E1" w:rsidRDefault="00000000">
      <w:pPr>
        <w:spacing w:line="259" w:lineRule="auto"/>
        <w:jc w:val="both"/>
        <w:rPr>
          <w:rFonts w:ascii="Times New Roman" w:hAnsi="Times New Roman" w:cs="Times New Roman"/>
        </w:rPr>
      </w:pPr>
      <w:r>
        <w:rPr>
          <w:rFonts w:ascii="Times New Roman" w:hAnsi="Times New Roman" w:cs="Times New Roman"/>
        </w:rPr>
        <w:t>Once these measurements are performed, if UE-assisted based positioning is configured, Rx UE needs to report it back to the concerned node like LMF for position estimation. UEs can be configured to report the measured quantities to the LMF/anchor UE/assisting UE on the reporting configuration associated with one or more PRS resource configurations. The reporting can happen using the same resource pool as the SL-PRS resource or using the legacy PSSCH resource pool.  However, switching resource pools for reports may sometimes be difficult and time-consuming. Therefore, we prefer using the same resource pool to report the measurement.</w:t>
      </w:r>
    </w:p>
    <w:p w14:paraId="69A861EA" w14:textId="77777777" w:rsidR="004834E1" w:rsidRDefault="004834E1">
      <w:pPr>
        <w:spacing w:line="259" w:lineRule="auto"/>
        <w:ind w:left="360" w:hanging="360"/>
        <w:jc w:val="both"/>
        <w:rPr>
          <w:rFonts w:ascii="Times New Roman" w:hAnsi="Times New Roman" w:cs="Times New Roman"/>
        </w:rPr>
      </w:pPr>
    </w:p>
    <w:p w14:paraId="7BC14178" w14:textId="77777777" w:rsidR="004834E1" w:rsidRDefault="00000000">
      <w:pPr>
        <w:spacing w:line="259" w:lineRule="auto"/>
        <w:jc w:val="both"/>
        <w:rPr>
          <w:rFonts w:ascii="Times New Roman" w:hAnsi="Times New Roman" w:cs="Times New Roman"/>
          <w:b/>
          <w:bCs/>
        </w:rPr>
      </w:pPr>
      <w:r>
        <w:rPr>
          <w:rFonts w:ascii="Times New Roman" w:hAnsi="Times New Roman" w:cs="Times New Roman"/>
          <w:b/>
          <w:bCs/>
        </w:rPr>
        <w:t xml:space="preserve">Proposal 15: </w:t>
      </w:r>
      <w:r>
        <w:rPr>
          <w:rFonts w:ascii="Times New Roman" w:hAnsi="Times New Roman" w:cs="Times New Roman"/>
        </w:rPr>
        <w:t>For the Sidelink Positioning measurement report, use a dedicated sidelink positioning resource pool configured for sidelink PRS.</w:t>
      </w:r>
    </w:p>
    <w:p w14:paraId="3FF99546" w14:textId="77777777" w:rsidR="004834E1" w:rsidRDefault="004834E1">
      <w:pPr>
        <w:spacing w:line="259" w:lineRule="auto"/>
        <w:ind w:left="360" w:hanging="360"/>
        <w:jc w:val="both"/>
        <w:rPr>
          <w:rFonts w:ascii="Times New Roman" w:hAnsi="Times New Roman" w:cs="Times New Roman"/>
        </w:rPr>
      </w:pPr>
    </w:p>
    <w:p w14:paraId="64E081DC" w14:textId="77777777" w:rsidR="004834E1" w:rsidRDefault="00000000">
      <w:pPr>
        <w:spacing w:line="259" w:lineRule="auto"/>
        <w:jc w:val="both"/>
        <w:rPr>
          <w:rFonts w:ascii="Times New Roman" w:hAnsi="Times New Roman" w:cs="Times New Roman"/>
        </w:rPr>
      </w:pPr>
      <w:r>
        <w:rPr>
          <w:rFonts w:ascii="Times New Roman" w:hAnsi="Times New Roman" w:cs="Times New Roman"/>
        </w:rPr>
        <w:t xml:space="preserve">Reporting can happen in a dedicated PSSCH channel, or a particular feedback channel can be designed for reporting. Both options need to be studied in this study item. A feedback channel can be designed considering PSFCH as a base for resource reservation. </w:t>
      </w:r>
    </w:p>
    <w:p w14:paraId="13E2B030" w14:textId="77777777" w:rsidR="004834E1" w:rsidRDefault="004834E1">
      <w:pPr>
        <w:spacing w:line="259" w:lineRule="auto"/>
        <w:ind w:left="360" w:hanging="360"/>
        <w:jc w:val="both"/>
        <w:rPr>
          <w:rFonts w:ascii="Times New Roman" w:hAnsi="Times New Roman" w:cs="Times New Roman"/>
        </w:rPr>
      </w:pPr>
    </w:p>
    <w:p w14:paraId="7A8DDE0D" w14:textId="77777777" w:rsidR="004834E1" w:rsidRDefault="00000000">
      <w:pPr>
        <w:spacing w:line="259" w:lineRule="auto"/>
        <w:ind w:left="360" w:hanging="360"/>
        <w:jc w:val="both"/>
        <w:rPr>
          <w:rFonts w:ascii="Times New Roman" w:hAnsi="Times New Roman" w:cs="Times New Roman"/>
          <w:b/>
          <w:bCs/>
        </w:rPr>
      </w:pPr>
      <w:r>
        <w:rPr>
          <w:rFonts w:ascii="Times New Roman" w:hAnsi="Times New Roman" w:cs="Times New Roman"/>
          <w:b/>
          <w:bCs/>
        </w:rPr>
        <w:t xml:space="preserve">Proposal 16: </w:t>
      </w:r>
      <w:r>
        <w:rPr>
          <w:rFonts w:ascii="Times New Roman" w:hAnsi="Times New Roman" w:cs="Times New Roman"/>
        </w:rPr>
        <w:t>Sidelink positioning measurement report should be carried over PSSCH or PSFCH.</w:t>
      </w:r>
      <w:r>
        <w:rPr>
          <w:rFonts w:ascii="Times New Roman" w:hAnsi="Times New Roman" w:cs="Times New Roman"/>
          <w:b/>
          <w:bCs/>
        </w:rPr>
        <w:t xml:space="preserve"> </w:t>
      </w:r>
    </w:p>
    <w:p w14:paraId="2F8C96E7" w14:textId="77777777" w:rsidR="004834E1" w:rsidRDefault="004834E1">
      <w:pPr>
        <w:spacing w:line="259" w:lineRule="auto"/>
        <w:ind w:left="360" w:hanging="360"/>
        <w:jc w:val="both"/>
        <w:rPr>
          <w:rFonts w:ascii="Times New Roman" w:hAnsi="Times New Roman" w:cs="Times New Roman"/>
        </w:rPr>
      </w:pPr>
    </w:p>
    <w:p w14:paraId="3F85F143" w14:textId="77777777" w:rsidR="004834E1" w:rsidRDefault="00000000">
      <w:pPr>
        <w:tabs>
          <w:tab w:val="left" w:pos="338"/>
        </w:tabs>
        <w:spacing w:line="259" w:lineRule="auto"/>
        <w:jc w:val="both"/>
        <w:rPr>
          <w:rFonts w:ascii="Times New Roman" w:hAnsi="Times New Roman" w:cs="Times New Roman"/>
        </w:rPr>
      </w:pPr>
      <w:r>
        <w:rPr>
          <w:rFonts w:ascii="Times New Roman" w:hAnsi="Times New Roman" w:cs="Times New Roman"/>
        </w:rPr>
        <w:t>More than one reporting configuration can be configured to the UEs. One of them can be selected dynamically using lower layer signalling. This signalling can happen in SCI or DCI, whereas configurations can be conveyed using higher layer signalling through LMF.</w:t>
      </w:r>
    </w:p>
    <w:p w14:paraId="10856CE9" w14:textId="77777777" w:rsidR="004834E1" w:rsidRDefault="004834E1">
      <w:pPr>
        <w:tabs>
          <w:tab w:val="left" w:pos="338"/>
        </w:tabs>
        <w:spacing w:line="259" w:lineRule="auto"/>
        <w:jc w:val="both"/>
        <w:rPr>
          <w:rFonts w:ascii="Times New Roman" w:hAnsi="Times New Roman" w:cs="Times New Roman"/>
        </w:rPr>
      </w:pPr>
    </w:p>
    <w:p w14:paraId="69AFEAC1" w14:textId="77777777" w:rsidR="004834E1" w:rsidRDefault="00000000">
      <w:pPr>
        <w:spacing w:line="259" w:lineRule="auto"/>
        <w:jc w:val="both"/>
        <w:rPr>
          <w:rFonts w:ascii="Times New Roman" w:hAnsi="Times New Roman" w:cs="Times New Roman"/>
        </w:rPr>
      </w:pPr>
      <w:r>
        <w:rPr>
          <w:rFonts w:ascii="Times New Roman" w:hAnsi="Times New Roman" w:cs="Times New Roman"/>
          <w:b/>
          <w:bCs/>
        </w:rPr>
        <w:t>Proposal 17:</w:t>
      </w:r>
      <w:r>
        <w:rPr>
          <w:rFonts w:ascii="Times New Roman" w:hAnsi="Times New Roman" w:cs="Times New Roman"/>
        </w:rPr>
        <w:t xml:space="preserve"> For sidelink Positioning measurement report configurations both the higher layer and lower layer signalling should be used.</w:t>
      </w:r>
    </w:p>
    <w:p w14:paraId="1CCDCC3A" w14:textId="77777777" w:rsidR="004834E1" w:rsidRDefault="004834E1">
      <w:pPr>
        <w:jc w:val="both"/>
        <w:rPr>
          <w:rFonts w:ascii="Times New Roman" w:hAnsi="Times New Roman" w:cs="Times New Roman"/>
        </w:rPr>
      </w:pPr>
    </w:p>
    <w:p w14:paraId="1E2085F1" w14:textId="77777777" w:rsidR="004834E1" w:rsidRDefault="00000000">
      <w:pPr>
        <w:pStyle w:val="Heading3"/>
        <w:numPr>
          <w:ilvl w:val="0"/>
          <w:numId w:val="2"/>
        </w:numPr>
        <w:spacing w:line="259" w:lineRule="auto"/>
        <w:ind w:left="360"/>
        <w:jc w:val="both"/>
        <w:rPr>
          <w:rFonts w:ascii="Times New Roman" w:hAnsi="Times New Roman" w:cs="Times New Roman"/>
        </w:rPr>
      </w:pPr>
      <w:r>
        <w:rPr>
          <w:rFonts w:ascii="Times New Roman" w:hAnsi="Times New Roman" w:cs="Times New Roman"/>
        </w:rPr>
        <w:t>Conclusion:</w:t>
      </w:r>
    </w:p>
    <w:p w14:paraId="60BF4338" w14:textId="77777777" w:rsidR="004834E1" w:rsidRDefault="00000000">
      <w:pPr>
        <w:jc w:val="both"/>
        <w:rPr>
          <w:rFonts w:ascii="Times New Roman" w:hAnsi="Times New Roman" w:cs="Times New Roman"/>
        </w:rPr>
      </w:pPr>
      <w:r>
        <w:rPr>
          <w:rFonts w:ascii="Times New Roman" w:hAnsi="Times New Roman" w:cs="Times New Roman"/>
        </w:rPr>
        <w:t>The contribution draws the following proposals,</w:t>
      </w:r>
    </w:p>
    <w:p w14:paraId="24829EED" w14:textId="77777777" w:rsidR="004834E1" w:rsidRDefault="004834E1">
      <w:pPr>
        <w:jc w:val="both"/>
        <w:rPr>
          <w:rFonts w:ascii="Times New Roman" w:hAnsi="Times New Roman" w:cs="Times New Roman"/>
        </w:rPr>
      </w:pPr>
    </w:p>
    <w:p w14:paraId="738F5685" w14:textId="77777777" w:rsidR="00FC651A" w:rsidRDefault="00FC651A" w:rsidP="00FC651A">
      <w:pPr>
        <w:pStyle w:val="a"/>
        <w:spacing w:line="252" w:lineRule="auto"/>
        <w:ind w:left="0"/>
        <w:contextualSpacing/>
        <w:jc w:val="both"/>
        <w:rPr>
          <w:rFonts w:ascii="Times New Roman" w:hAnsi="Times New Roman" w:cs="Times New Roman"/>
        </w:rPr>
      </w:pPr>
      <w:r>
        <w:rPr>
          <w:rFonts w:ascii="Times New Roman" w:hAnsi="Times New Roman" w:cs="Times New Roman"/>
          <w:b/>
          <w:bCs/>
          <w:szCs w:val="26"/>
          <w:lang w:eastAsia="ko-KR"/>
        </w:rPr>
        <w:t xml:space="preserve">Proposal 1: </w:t>
      </w:r>
      <w:r>
        <w:rPr>
          <w:rFonts w:ascii="Times New Roman" w:hAnsi="Times New Roman" w:cs="Times New Roman"/>
          <w:szCs w:val="26"/>
          <w:lang w:eastAsia="ko-KR"/>
        </w:rPr>
        <w:t xml:space="preserve">SL-TDOA should be defined for sidelink position at least for absolute and relative positioning. RSTD should be used as measurement quantity. RSTD can be defined as the time </w:t>
      </w:r>
      <w:r>
        <w:rPr>
          <w:rFonts w:ascii="Times New Roman" w:hAnsi="Times New Roman" w:cs="Times New Roman"/>
          <w:szCs w:val="26"/>
          <w:lang w:eastAsia="ko-KR"/>
        </w:rPr>
        <w:lastRenderedPageBreak/>
        <w:t>difference measured as difference between the time of arrival from anchor node and time of arrival from the reference (master) anchor node.</w:t>
      </w:r>
    </w:p>
    <w:p w14:paraId="4217ACEF" w14:textId="77777777" w:rsidR="004834E1" w:rsidRDefault="004834E1">
      <w:pPr>
        <w:jc w:val="both"/>
        <w:rPr>
          <w:rFonts w:ascii="Times New Roman" w:hAnsi="Times New Roman" w:cs="Times New Roman"/>
        </w:rPr>
      </w:pPr>
    </w:p>
    <w:p w14:paraId="2DB6FDDC" w14:textId="77777777" w:rsidR="00FC651A" w:rsidRDefault="00FC651A" w:rsidP="00FC651A">
      <w:pPr>
        <w:pStyle w:val="a"/>
        <w:spacing w:line="252" w:lineRule="auto"/>
        <w:ind w:left="0"/>
        <w:contextualSpacing/>
        <w:jc w:val="both"/>
        <w:rPr>
          <w:rFonts w:ascii="Times New Roman" w:hAnsi="Times New Roman" w:cs="Times New Roman"/>
        </w:rPr>
      </w:pPr>
      <w:r>
        <w:rPr>
          <w:rFonts w:ascii="Times New Roman" w:hAnsi="Times New Roman" w:cs="Times New Roman"/>
          <w:b/>
          <w:bCs/>
          <w:szCs w:val="26"/>
          <w:lang w:eastAsia="ko-KR"/>
        </w:rPr>
        <w:t xml:space="preserve">Proposal 2: </w:t>
      </w:r>
      <w:r>
        <w:rPr>
          <w:rFonts w:ascii="Times New Roman" w:hAnsi="Times New Roman" w:cs="Times New Roman"/>
          <w:szCs w:val="26"/>
          <w:lang w:eastAsia="ko-KR"/>
        </w:rPr>
        <w:t>For SL-TDOA method, RSRP and RSRPP measurements should be introduced. Corresponding definitions from Rel 17 should be baseline.</w:t>
      </w:r>
    </w:p>
    <w:p w14:paraId="6035AA5A" w14:textId="77777777" w:rsidR="00FC651A" w:rsidRDefault="00FC651A" w:rsidP="00FC651A">
      <w:pPr>
        <w:pStyle w:val="a"/>
        <w:spacing w:line="252" w:lineRule="auto"/>
        <w:ind w:left="0"/>
        <w:contextualSpacing/>
        <w:jc w:val="both"/>
        <w:rPr>
          <w:rFonts w:ascii="Times New Roman" w:hAnsi="Times New Roman" w:cs="Times New Roman"/>
        </w:rPr>
      </w:pPr>
    </w:p>
    <w:p w14:paraId="05D518D7" w14:textId="77777777" w:rsidR="00FC651A" w:rsidRDefault="00FC651A" w:rsidP="00FC651A">
      <w:pPr>
        <w:pStyle w:val="a"/>
        <w:spacing w:line="252" w:lineRule="auto"/>
        <w:ind w:left="0"/>
        <w:contextualSpacing/>
        <w:jc w:val="both"/>
        <w:rPr>
          <w:rFonts w:ascii="Times New Roman" w:hAnsi="Times New Roman" w:cs="Times New Roman"/>
        </w:rPr>
      </w:pPr>
      <w:r>
        <w:rPr>
          <w:rFonts w:ascii="Times New Roman" w:hAnsi="Times New Roman" w:cs="Times New Roman"/>
          <w:b/>
          <w:bCs/>
          <w:szCs w:val="26"/>
          <w:lang w:eastAsia="ko-KR"/>
        </w:rPr>
        <w:t xml:space="preserve">Proposal 3: </w:t>
      </w:r>
      <w:r>
        <w:rPr>
          <w:rFonts w:ascii="Times New Roman" w:hAnsi="Times New Roman" w:cs="Times New Roman"/>
          <w:szCs w:val="26"/>
          <w:lang w:eastAsia="ko-KR"/>
        </w:rPr>
        <w:t>For SL-TDOA method, multipath mitigation techniques should be defined. At least NLOS-LOS indication framework should be reused for SL-TDOA method.</w:t>
      </w:r>
    </w:p>
    <w:p w14:paraId="21522791" w14:textId="5B2690EC" w:rsidR="004834E1" w:rsidRDefault="004834E1">
      <w:pPr>
        <w:spacing w:line="259" w:lineRule="auto"/>
        <w:jc w:val="both"/>
        <w:rPr>
          <w:rFonts w:ascii="Times New Roman" w:hAnsi="Times New Roman" w:cs="Times New Roman"/>
          <w:b/>
          <w:bCs/>
        </w:rPr>
      </w:pPr>
    </w:p>
    <w:p w14:paraId="78BC2B55" w14:textId="46FCBC9F" w:rsidR="00FC651A" w:rsidRDefault="00FC651A" w:rsidP="00FC651A">
      <w:pPr>
        <w:pStyle w:val="a"/>
        <w:spacing w:line="252" w:lineRule="auto"/>
        <w:ind w:left="0"/>
        <w:contextualSpacing/>
        <w:jc w:val="both"/>
        <w:rPr>
          <w:rFonts w:ascii="Times New Roman" w:hAnsi="Times New Roman" w:cs="Times New Roman"/>
          <w:szCs w:val="26"/>
          <w:lang w:eastAsia="ko-KR"/>
        </w:rPr>
      </w:pPr>
      <w:r>
        <w:rPr>
          <w:rFonts w:ascii="Times New Roman" w:hAnsi="Times New Roman" w:cs="Times New Roman"/>
          <w:b/>
          <w:bCs/>
          <w:szCs w:val="26"/>
          <w:lang w:eastAsia="ko-KR"/>
        </w:rPr>
        <w:t xml:space="preserve">Proposal 4: </w:t>
      </w:r>
      <w:r>
        <w:rPr>
          <w:rFonts w:ascii="Times New Roman" w:hAnsi="Times New Roman" w:cs="Times New Roman"/>
          <w:szCs w:val="26"/>
          <w:lang w:eastAsia="ko-KR"/>
        </w:rPr>
        <w:t xml:space="preserve">For SL-TDOA method, anchor UE with known location should be configured as reference UE and other anchor UE should also receive SL-PRS from reference anchor </w:t>
      </w:r>
      <w:r w:rsidR="00CD1CA5">
        <w:rPr>
          <w:rFonts w:ascii="Times New Roman" w:hAnsi="Times New Roman" w:cs="Times New Roman"/>
          <w:szCs w:val="26"/>
          <w:lang w:eastAsia="ko-KR"/>
        </w:rPr>
        <w:t>UE</w:t>
      </w:r>
      <w:r>
        <w:rPr>
          <w:rFonts w:ascii="Times New Roman" w:hAnsi="Times New Roman" w:cs="Times New Roman"/>
          <w:szCs w:val="26"/>
          <w:lang w:eastAsia="ko-KR"/>
        </w:rPr>
        <w:t xml:space="preserve"> and report measurements as target UE.</w:t>
      </w:r>
    </w:p>
    <w:p w14:paraId="71929D00" w14:textId="65D761C6" w:rsidR="00FC651A" w:rsidRDefault="00FC651A">
      <w:pPr>
        <w:spacing w:line="259" w:lineRule="auto"/>
        <w:jc w:val="both"/>
        <w:rPr>
          <w:rFonts w:ascii="Times New Roman" w:hAnsi="Times New Roman" w:cs="Times New Roman"/>
          <w:b/>
          <w:bCs/>
        </w:rPr>
      </w:pPr>
    </w:p>
    <w:p w14:paraId="5D8FA94F" w14:textId="77777777" w:rsidR="00FC651A" w:rsidRDefault="00FC651A" w:rsidP="00FC651A">
      <w:pPr>
        <w:pStyle w:val="a"/>
        <w:spacing w:line="252" w:lineRule="auto"/>
        <w:ind w:left="0"/>
        <w:contextualSpacing/>
        <w:jc w:val="both"/>
      </w:pPr>
      <w:r>
        <w:rPr>
          <w:rFonts w:ascii="Times New Roman" w:hAnsi="Times New Roman" w:cs="Times New Roman"/>
          <w:b/>
          <w:bCs/>
          <w:szCs w:val="26"/>
          <w:lang w:eastAsia="ko-KR"/>
        </w:rPr>
        <w:t xml:space="preserve">Proposal 5: </w:t>
      </w:r>
      <w:r>
        <w:rPr>
          <w:rFonts w:ascii="Times New Roman" w:hAnsi="Times New Roman" w:cs="Times New Roman"/>
          <w:szCs w:val="26"/>
          <w:lang w:eastAsia="ko-KR"/>
        </w:rPr>
        <w:t xml:space="preserve">For SL-TDOA method, Rel 17 PRU framework should be reused for time synchronization error between anchors. </w:t>
      </w:r>
    </w:p>
    <w:p w14:paraId="12CED98D" w14:textId="6B5F2F16" w:rsidR="00FC651A" w:rsidRDefault="00FC651A">
      <w:pPr>
        <w:spacing w:line="259" w:lineRule="auto"/>
        <w:jc w:val="both"/>
        <w:rPr>
          <w:rFonts w:ascii="Times New Roman" w:hAnsi="Times New Roman" w:cs="Times New Roman"/>
          <w:b/>
          <w:bCs/>
        </w:rPr>
      </w:pPr>
    </w:p>
    <w:p w14:paraId="55442C4F" w14:textId="36773045" w:rsidR="00FC651A" w:rsidRDefault="00FC651A" w:rsidP="00FC651A">
      <w:pPr>
        <w:pStyle w:val="a"/>
        <w:spacing w:line="252" w:lineRule="auto"/>
        <w:ind w:left="0"/>
        <w:contextualSpacing/>
        <w:jc w:val="both"/>
        <w:rPr>
          <w:rFonts w:ascii="Times New Roman" w:hAnsi="Times New Roman" w:cs="Times New Roman"/>
          <w:szCs w:val="26"/>
          <w:lang w:eastAsia="ko-KR"/>
        </w:rPr>
      </w:pPr>
      <w:r>
        <w:rPr>
          <w:rFonts w:ascii="Times New Roman" w:hAnsi="Times New Roman" w:cs="Times New Roman"/>
          <w:b/>
          <w:bCs/>
          <w:szCs w:val="26"/>
          <w:lang w:eastAsia="ko-KR"/>
        </w:rPr>
        <w:t xml:space="preserve">Proposal 6: </w:t>
      </w:r>
      <w:r>
        <w:rPr>
          <w:rFonts w:ascii="Times New Roman" w:hAnsi="Times New Roman" w:cs="Times New Roman"/>
          <w:szCs w:val="26"/>
          <w:lang w:eastAsia="ko-KR"/>
        </w:rPr>
        <w:t>For SL-AOA, Angle estimated over the at least first path should be reported as measurement. Other measurements including related TOA and LOS/NLOS</w:t>
      </w:r>
      <w:r w:rsidR="00CD1CA5">
        <w:rPr>
          <w:rFonts w:ascii="Times New Roman" w:hAnsi="Times New Roman" w:cs="Times New Roman"/>
          <w:szCs w:val="26"/>
          <w:lang w:eastAsia="ko-KR"/>
        </w:rPr>
        <w:t xml:space="preserve"> indication</w:t>
      </w:r>
      <w:r>
        <w:rPr>
          <w:rFonts w:ascii="Times New Roman" w:hAnsi="Times New Roman" w:cs="Times New Roman"/>
          <w:szCs w:val="26"/>
          <w:lang w:eastAsia="ko-KR"/>
        </w:rPr>
        <w:t xml:space="preserve"> should be reported.</w:t>
      </w:r>
    </w:p>
    <w:p w14:paraId="3D9E54B4" w14:textId="3364B53B" w:rsidR="00FC651A" w:rsidRDefault="00FC651A">
      <w:pPr>
        <w:spacing w:line="259" w:lineRule="auto"/>
        <w:jc w:val="both"/>
        <w:rPr>
          <w:rFonts w:ascii="Times New Roman" w:hAnsi="Times New Roman" w:cs="Times New Roman"/>
          <w:b/>
          <w:bCs/>
        </w:rPr>
      </w:pPr>
    </w:p>
    <w:p w14:paraId="7E6759E8" w14:textId="77777777" w:rsidR="00FC651A" w:rsidRDefault="00FC651A" w:rsidP="00FC651A">
      <w:pPr>
        <w:spacing w:line="259" w:lineRule="auto"/>
        <w:jc w:val="both"/>
        <w:rPr>
          <w:rFonts w:ascii="Times New Roman" w:hAnsi="Times New Roman" w:cs="Times New Roman"/>
        </w:rPr>
      </w:pPr>
      <w:r>
        <w:rPr>
          <w:rFonts w:ascii="Times New Roman" w:hAnsi="Times New Roman" w:cs="Times New Roman"/>
          <w:b/>
          <w:bCs/>
        </w:rPr>
        <w:t>Observation 1</w:t>
      </w:r>
      <w:r>
        <w:rPr>
          <w:rFonts w:ascii="Times New Roman" w:hAnsi="Times New Roman" w:cs="Times New Roman"/>
        </w:rPr>
        <w:t xml:space="preserve">: Multiple SL-PRS indication over SCI will be over head and should be avoided. Rather SCI should be used for triggering the configured resources. </w:t>
      </w:r>
    </w:p>
    <w:p w14:paraId="5DF113A3" w14:textId="77777777" w:rsidR="00FC651A" w:rsidRDefault="00FC651A" w:rsidP="00FC651A">
      <w:pPr>
        <w:spacing w:line="259" w:lineRule="auto"/>
        <w:jc w:val="both"/>
        <w:rPr>
          <w:rFonts w:ascii="Times New Roman" w:hAnsi="Times New Roman" w:cs="Times New Roman"/>
        </w:rPr>
      </w:pPr>
    </w:p>
    <w:p w14:paraId="048B45E3" w14:textId="345C1CF5" w:rsidR="00FC651A" w:rsidRDefault="00FC651A" w:rsidP="00FC651A">
      <w:pPr>
        <w:spacing w:line="259" w:lineRule="auto"/>
        <w:jc w:val="both"/>
        <w:rPr>
          <w:rFonts w:ascii="Times New Roman" w:hAnsi="Times New Roman" w:cs="Times New Roman"/>
        </w:rPr>
      </w:pPr>
      <w:r>
        <w:rPr>
          <w:rFonts w:ascii="Times New Roman" w:hAnsi="Times New Roman" w:cs="Times New Roman"/>
          <w:b/>
          <w:bCs/>
        </w:rPr>
        <w:t>Proposal 7</w:t>
      </w:r>
      <w:r>
        <w:rPr>
          <w:rFonts w:ascii="Times New Roman" w:hAnsi="Times New Roman" w:cs="Times New Roman"/>
        </w:rPr>
        <w:t>:  With regard to SL signalling of the reservation/indication of SL-PRS resource for both the dedicated and shared resource pool, higher layer signal should be used to configure set of SL-PRS resources. SCI will be used to trigger the one or more SL-PRS from configured SL-PRS resource by higher layer. The Higher layer signalling can be MAC-CE and SL-RRC in unicast transmission.</w:t>
      </w:r>
    </w:p>
    <w:p w14:paraId="4CCFC3BC" w14:textId="5994F03E" w:rsidR="00FC651A" w:rsidRDefault="00FC651A" w:rsidP="00FC651A">
      <w:pPr>
        <w:spacing w:line="259" w:lineRule="auto"/>
        <w:jc w:val="both"/>
        <w:rPr>
          <w:rFonts w:ascii="Times New Roman" w:hAnsi="Times New Roman" w:cs="Times New Roman"/>
        </w:rPr>
      </w:pPr>
    </w:p>
    <w:p w14:paraId="17397E7A" w14:textId="77777777" w:rsidR="00FC651A" w:rsidRDefault="00FC651A" w:rsidP="00FC651A">
      <w:pPr>
        <w:spacing w:line="259" w:lineRule="auto"/>
        <w:jc w:val="both"/>
        <w:textAlignment w:val="baseline"/>
      </w:pPr>
      <w:r w:rsidRPr="00FC651A">
        <w:rPr>
          <w:rFonts w:ascii="Times New Roman" w:eastAsia="Times New Roman" w:hAnsi="Times New Roman" w:cs="Times New Roman"/>
          <w:b/>
          <w:bCs/>
          <w:color w:val="000000"/>
        </w:rPr>
        <w:t>Proposal 8</w:t>
      </w:r>
      <w:r w:rsidRPr="00FC651A">
        <w:rPr>
          <w:rFonts w:ascii="Times New Roman" w:eastAsia="Times New Roman" w:hAnsi="Times New Roman" w:cs="Times New Roman"/>
          <w:color w:val="000000"/>
        </w:rPr>
        <w:t>: For the SL PRS resource reservation/indication signalling, the following options should be supported:</w:t>
      </w:r>
    </w:p>
    <w:p w14:paraId="13B5C8FE" w14:textId="77777777" w:rsidR="00FC651A" w:rsidRDefault="00FC651A" w:rsidP="00FC651A">
      <w:pPr>
        <w:pStyle w:val="ListParagraph"/>
        <w:numPr>
          <w:ilvl w:val="0"/>
          <w:numId w:val="9"/>
        </w:numPr>
        <w:jc w:val="both"/>
        <w:textAlignment w:val="baseline"/>
      </w:pPr>
      <w:r>
        <w:rPr>
          <w:rFonts w:ascii="Times New Roman" w:eastAsia="Times New Roman" w:hAnsi="Times New Roman" w:cs="Times New Roman"/>
          <w:color w:val="000000"/>
        </w:rPr>
        <w:t xml:space="preserve">Option 1: A transmitting UE sends the </w:t>
      </w:r>
      <w:r>
        <w:rPr>
          <w:color w:val="000000"/>
        </w:rPr>
        <w:t>SL PRS resource</w:t>
      </w:r>
      <w:r>
        <w:rPr>
          <w:rFonts w:ascii="Times New Roman" w:eastAsia="Times New Roman" w:hAnsi="Times New Roman" w:cs="Times New Roman"/>
          <w:color w:val="000000"/>
        </w:rPr>
        <w:t xml:space="preserve"> reservation/indication and transmits the SL-PRS according to the reserved/indicated SL PRS resource(s).</w:t>
      </w:r>
    </w:p>
    <w:p w14:paraId="3FEC745E" w14:textId="77777777" w:rsidR="00FC651A" w:rsidRDefault="00FC651A" w:rsidP="00FC651A">
      <w:pPr>
        <w:pStyle w:val="ListParagraph"/>
        <w:numPr>
          <w:ilvl w:val="0"/>
          <w:numId w:val="9"/>
        </w:numPr>
        <w:spacing w:line="259" w:lineRule="auto"/>
        <w:jc w:val="both"/>
        <w:textAlignment w:val="baseline"/>
      </w:pPr>
      <w:r>
        <w:rPr>
          <w:rFonts w:ascii="Times New Roman" w:eastAsia="Times New Roman" w:hAnsi="Times New Roman" w:cs="Times New Roman"/>
          <w:color w:val="000000"/>
        </w:rPr>
        <w:t>Option 2: A transmitting UE receives the SL PRS resource reservation/indication and transmits the SL-PRS according to the reserved/indicated SL PRS resource(s).</w:t>
      </w:r>
    </w:p>
    <w:p w14:paraId="41D15869" w14:textId="6D39078C" w:rsidR="00FC651A" w:rsidRDefault="00FC651A" w:rsidP="00FC651A">
      <w:pPr>
        <w:spacing w:line="259" w:lineRule="auto"/>
        <w:jc w:val="both"/>
        <w:rPr>
          <w:rFonts w:ascii="Times New Roman" w:hAnsi="Times New Roman" w:cs="Times New Roman"/>
        </w:rPr>
      </w:pPr>
    </w:p>
    <w:p w14:paraId="6411F5D9" w14:textId="77777777" w:rsidR="00FC651A" w:rsidRDefault="00FC651A" w:rsidP="00FC651A">
      <w:pPr>
        <w:spacing w:line="259" w:lineRule="auto"/>
        <w:jc w:val="both"/>
        <w:rPr>
          <w:rFonts w:ascii="Times New Roman" w:hAnsi="Times New Roman" w:cs="Times New Roman"/>
        </w:rPr>
      </w:pPr>
    </w:p>
    <w:p w14:paraId="20116FA2" w14:textId="77777777" w:rsidR="00FC651A" w:rsidRDefault="00FC651A" w:rsidP="00FC651A">
      <w:r>
        <w:rPr>
          <w:rFonts w:ascii="Times New Roman" w:hAnsi="Times New Roman" w:cs="Times New Roman"/>
          <w:b/>
          <w:bCs/>
        </w:rPr>
        <w:t>Proposal 9</w:t>
      </w:r>
      <w:r>
        <w:rPr>
          <w:rFonts w:ascii="Times New Roman" w:hAnsi="Times New Roman" w:cs="Times New Roman"/>
        </w:rPr>
        <w:t xml:space="preserve">: In SL positioning, both dedicated and shared resource pool should be supported. </w:t>
      </w:r>
    </w:p>
    <w:p w14:paraId="649A3192" w14:textId="77777777" w:rsidR="00FC651A" w:rsidRDefault="00FC651A" w:rsidP="00FC651A">
      <w:pPr>
        <w:spacing w:line="259" w:lineRule="auto"/>
        <w:jc w:val="both"/>
        <w:rPr>
          <w:rFonts w:ascii="Times New Roman" w:hAnsi="Times New Roman" w:cs="Times New Roman"/>
        </w:rPr>
      </w:pPr>
    </w:p>
    <w:p w14:paraId="5139BEAB" w14:textId="77777777" w:rsidR="00FC651A" w:rsidRDefault="00FC651A" w:rsidP="00FC651A">
      <w:pPr>
        <w:spacing w:line="259" w:lineRule="auto"/>
        <w:jc w:val="both"/>
        <w:rPr>
          <w:rFonts w:ascii="Times New Roman" w:hAnsi="Times New Roman" w:cs="Times New Roman"/>
        </w:rPr>
      </w:pPr>
      <w:r>
        <w:rPr>
          <w:rFonts w:ascii="Times New Roman" w:hAnsi="Times New Roman" w:cs="Times New Roman"/>
          <w:b/>
          <w:bCs/>
        </w:rPr>
        <w:t>Proposal 10</w:t>
      </w:r>
      <w:r>
        <w:rPr>
          <w:rFonts w:ascii="Times New Roman" w:hAnsi="Times New Roman" w:cs="Times New Roman"/>
        </w:rPr>
        <w:t>: In addition to SL-PRS resources, dedicated resource pool for SL positioning should include PSCCH channel which carries SCI associated with SL-PRS transmission(s) and PSSCH channel associated with SL-PRS transmission(s).</w:t>
      </w:r>
    </w:p>
    <w:p w14:paraId="2F5475C5" w14:textId="77777777" w:rsidR="00FC651A" w:rsidRDefault="00FC651A" w:rsidP="00FC651A">
      <w:pPr>
        <w:spacing w:line="259" w:lineRule="auto"/>
        <w:jc w:val="both"/>
        <w:rPr>
          <w:rFonts w:ascii="Times New Roman" w:hAnsi="Times New Roman" w:cs="Times New Roman"/>
        </w:rPr>
      </w:pPr>
    </w:p>
    <w:p w14:paraId="5636E3A0" w14:textId="1F8FC2B5" w:rsidR="00FC651A" w:rsidRDefault="00FC651A" w:rsidP="00FC651A">
      <w:pPr>
        <w:spacing w:line="259" w:lineRule="auto"/>
        <w:jc w:val="both"/>
        <w:rPr>
          <w:rFonts w:ascii="Times New Roman" w:hAnsi="Times New Roman" w:cs="Times New Roman"/>
        </w:rPr>
      </w:pPr>
      <w:r>
        <w:rPr>
          <w:rFonts w:ascii="Times New Roman" w:hAnsi="Times New Roman" w:cs="Times New Roman"/>
          <w:b/>
          <w:bCs/>
        </w:rPr>
        <w:t>Proposal 11</w:t>
      </w:r>
      <w:r>
        <w:rPr>
          <w:rFonts w:ascii="Times New Roman" w:hAnsi="Times New Roman" w:cs="Times New Roman"/>
        </w:rPr>
        <w:t>: The PSSCH in dedicated resource pool can be used for, higher layer PRS configuration indication and reporting the SL positioning measurements.</w:t>
      </w:r>
    </w:p>
    <w:p w14:paraId="692D6BB9" w14:textId="77777777" w:rsidR="00FC651A" w:rsidRDefault="00FC651A" w:rsidP="00FC651A">
      <w:pPr>
        <w:spacing w:line="259" w:lineRule="auto"/>
        <w:jc w:val="both"/>
        <w:rPr>
          <w:rFonts w:ascii="Times New Roman" w:hAnsi="Times New Roman" w:cs="Times New Roman"/>
        </w:rPr>
      </w:pPr>
    </w:p>
    <w:p w14:paraId="06164633" w14:textId="77777777" w:rsidR="00FC651A" w:rsidRDefault="00FC651A" w:rsidP="00FC651A">
      <w:pPr>
        <w:spacing w:line="259" w:lineRule="auto"/>
        <w:jc w:val="both"/>
        <w:rPr>
          <w:rFonts w:ascii="Times New Roman" w:hAnsi="Times New Roman" w:cs="Times New Roman"/>
        </w:rPr>
      </w:pPr>
      <w:r>
        <w:rPr>
          <w:rFonts w:ascii="Times New Roman" w:eastAsia="SimSun;宋体" w:hAnsi="Times New Roman" w:cs="Times New Roman"/>
          <w:b/>
          <w:bCs/>
          <w:szCs w:val="20"/>
        </w:rPr>
        <w:t>Proposal 12</w:t>
      </w:r>
      <w:r>
        <w:rPr>
          <w:rFonts w:ascii="Times New Roman" w:eastAsia="SimSun;宋体" w:hAnsi="Times New Roman" w:cs="Times New Roman"/>
          <w:szCs w:val="20"/>
        </w:rPr>
        <w:t>: Regarding Scheme 1 SL-PRS resource allocation, a transmitting UE should receive a SL-PRS resource allocation signalling from the network through higher layers from the LMF.</w:t>
      </w:r>
    </w:p>
    <w:p w14:paraId="76DC8CE6" w14:textId="77777777" w:rsidR="00FC651A" w:rsidRDefault="00FC651A" w:rsidP="00FC651A">
      <w:pPr>
        <w:spacing w:line="259" w:lineRule="auto"/>
        <w:jc w:val="both"/>
        <w:rPr>
          <w:rFonts w:ascii="Times New Roman" w:hAnsi="Times New Roman" w:cs="Times New Roman"/>
        </w:rPr>
      </w:pPr>
    </w:p>
    <w:p w14:paraId="0EF98020" w14:textId="77777777" w:rsidR="00FC651A" w:rsidRDefault="00FC651A" w:rsidP="00FC651A">
      <w:pPr>
        <w:spacing w:line="259" w:lineRule="auto"/>
        <w:jc w:val="both"/>
        <w:rPr>
          <w:rFonts w:ascii="Times New Roman" w:hAnsi="Times New Roman" w:cs="Times New Roman"/>
        </w:rPr>
      </w:pPr>
      <w:r>
        <w:rPr>
          <w:rFonts w:ascii="Times New Roman" w:hAnsi="Times New Roman" w:cs="Times New Roman"/>
          <w:b/>
          <w:bCs/>
        </w:rPr>
        <w:lastRenderedPageBreak/>
        <w:t xml:space="preserve">Proposal 13: </w:t>
      </w:r>
      <w:r>
        <w:rPr>
          <w:rFonts w:ascii="Times New Roman" w:hAnsi="Times New Roman" w:cs="Times New Roman"/>
        </w:rPr>
        <w:t>For scheme 2, PRS resources will be configured to transmitting UE by LMF or reference anchor UE. Set of possible PRS resource may be convey by individual anchor to reference anchor UE or LMF.</w:t>
      </w:r>
    </w:p>
    <w:p w14:paraId="14B5077F" w14:textId="77777777" w:rsidR="00FC651A" w:rsidRDefault="00FC651A" w:rsidP="00FC651A">
      <w:pPr>
        <w:spacing w:line="259" w:lineRule="auto"/>
        <w:jc w:val="both"/>
        <w:rPr>
          <w:rFonts w:ascii="Times New Roman" w:hAnsi="Times New Roman" w:cs="Times New Roman"/>
        </w:rPr>
      </w:pPr>
    </w:p>
    <w:p w14:paraId="7FED4BA1" w14:textId="77777777" w:rsidR="00FC651A" w:rsidRDefault="00FC651A" w:rsidP="00FC651A">
      <w:pPr>
        <w:spacing w:line="259" w:lineRule="auto"/>
        <w:jc w:val="both"/>
        <w:rPr>
          <w:rFonts w:ascii="Times New Roman" w:hAnsi="Times New Roman" w:cs="Times New Roman"/>
        </w:rPr>
      </w:pPr>
      <w:r>
        <w:rPr>
          <w:rFonts w:ascii="Times New Roman" w:hAnsi="Times New Roman" w:cs="Times New Roman"/>
          <w:b/>
          <w:bCs/>
        </w:rPr>
        <w:t>Proposal 14:</w:t>
      </w:r>
      <w:r>
        <w:rPr>
          <w:rFonts w:ascii="Times New Roman" w:hAnsi="Times New Roman" w:cs="Times New Roman"/>
        </w:rPr>
        <w:t xml:space="preserve"> Se</w:t>
      </w:r>
      <w:r>
        <w:rPr>
          <w:rFonts w:ascii="Times New Roman" w:eastAsia="Times New Roman" w:hAnsi="Times New Roman" w:cs="Times New Roman"/>
        </w:rPr>
        <w:t>nsing based resource selection should be introduced resource selection mechanism for SL-PRS with inter-UE coordination mechanism.</w:t>
      </w:r>
    </w:p>
    <w:p w14:paraId="3FE3780D" w14:textId="4D7B5E0B" w:rsidR="00FC651A" w:rsidRDefault="00FC651A" w:rsidP="00FC651A">
      <w:pPr>
        <w:spacing w:line="259" w:lineRule="auto"/>
        <w:jc w:val="both"/>
        <w:rPr>
          <w:rFonts w:ascii="Times New Roman" w:hAnsi="Times New Roman" w:cs="Times New Roman"/>
        </w:rPr>
      </w:pPr>
    </w:p>
    <w:p w14:paraId="579782B8" w14:textId="77777777" w:rsidR="00FC651A" w:rsidRDefault="00FC651A" w:rsidP="00FC651A">
      <w:pPr>
        <w:spacing w:line="259" w:lineRule="auto"/>
        <w:jc w:val="both"/>
        <w:rPr>
          <w:rFonts w:ascii="Times New Roman" w:hAnsi="Times New Roman" w:cs="Times New Roman"/>
          <w:b/>
          <w:bCs/>
        </w:rPr>
      </w:pPr>
      <w:r>
        <w:rPr>
          <w:rFonts w:ascii="Times New Roman" w:hAnsi="Times New Roman" w:cs="Times New Roman"/>
          <w:b/>
          <w:bCs/>
        </w:rPr>
        <w:t xml:space="preserve">Proposal 15: </w:t>
      </w:r>
      <w:r>
        <w:rPr>
          <w:rFonts w:ascii="Times New Roman" w:hAnsi="Times New Roman" w:cs="Times New Roman"/>
        </w:rPr>
        <w:t>For the Sidelink Positioning measurement report, use a dedicated sidelink positioning resource pool configured for sidelink PRS.</w:t>
      </w:r>
    </w:p>
    <w:p w14:paraId="10D39DE5" w14:textId="6A7EA82E" w:rsidR="00FC651A" w:rsidRDefault="00FC651A" w:rsidP="00FC651A">
      <w:pPr>
        <w:spacing w:line="259" w:lineRule="auto"/>
        <w:jc w:val="both"/>
        <w:rPr>
          <w:rFonts w:ascii="Times New Roman" w:hAnsi="Times New Roman" w:cs="Times New Roman"/>
        </w:rPr>
      </w:pPr>
    </w:p>
    <w:p w14:paraId="1806D6AA" w14:textId="58F40325" w:rsidR="00FC651A" w:rsidRDefault="00FC651A" w:rsidP="00FC651A">
      <w:pPr>
        <w:spacing w:line="259" w:lineRule="auto"/>
        <w:jc w:val="both"/>
        <w:rPr>
          <w:rFonts w:ascii="Times New Roman" w:hAnsi="Times New Roman" w:cs="Times New Roman"/>
        </w:rPr>
      </w:pPr>
      <w:r>
        <w:rPr>
          <w:rFonts w:ascii="Times New Roman" w:hAnsi="Times New Roman" w:cs="Times New Roman"/>
          <w:b/>
          <w:bCs/>
        </w:rPr>
        <w:t xml:space="preserve">Proposal 16: </w:t>
      </w:r>
      <w:r>
        <w:rPr>
          <w:rFonts w:ascii="Times New Roman" w:hAnsi="Times New Roman" w:cs="Times New Roman"/>
        </w:rPr>
        <w:t>Sidelink positioning measurement report should be carried over PSSCH or PSFCH</w:t>
      </w:r>
      <w:r>
        <w:rPr>
          <w:rFonts w:ascii="Times New Roman" w:hAnsi="Times New Roman" w:cs="Times New Roman"/>
        </w:rPr>
        <w:t>.</w:t>
      </w:r>
    </w:p>
    <w:p w14:paraId="2429826D" w14:textId="677D5D39" w:rsidR="00FC651A" w:rsidRDefault="00FC651A" w:rsidP="00FC651A">
      <w:pPr>
        <w:spacing w:line="259" w:lineRule="auto"/>
        <w:jc w:val="both"/>
        <w:rPr>
          <w:rFonts w:ascii="Times New Roman" w:hAnsi="Times New Roman" w:cs="Times New Roman"/>
        </w:rPr>
      </w:pPr>
    </w:p>
    <w:p w14:paraId="55B6FB01" w14:textId="77777777" w:rsidR="00FC651A" w:rsidRDefault="00FC651A" w:rsidP="00FC651A">
      <w:pPr>
        <w:spacing w:line="259" w:lineRule="auto"/>
        <w:jc w:val="both"/>
        <w:rPr>
          <w:rFonts w:ascii="Times New Roman" w:hAnsi="Times New Roman" w:cs="Times New Roman"/>
        </w:rPr>
      </w:pPr>
      <w:r>
        <w:rPr>
          <w:rFonts w:ascii="Times New Roman" w:hAnsi="Times New Roman" w:cs="Times New Roman"/>
          <w:b/>
          <w:bCs/>
        </w:rPr>
        <w:t>Proposal 17:</w:t>
      </w:r>
      <w:r>
        <w:rPr>
          <w:rFonts w:ascii="Times New Roman" w:hAnsi="Times New Roman" w:cs="Times New Roman"/>
        </w:rPr>
        <w:t xml:space="preserve"> For sidelink Positioning measurement report configurations both the higher layer and lower layer signalling should be used.</w:t>
      </w:r>
    </w:p>
    <w:p w14:paraId="67C497E0" w14:textId="77777777" w:rsidR="004834E1" w:rsidRDefault="00000000">
      <w:pPr>
        <w:pStyle w:val="Heading3"/>
        <w:numPr>
          <w:ilvl w:val="0"/>
          <w:numId w:val="2"/>
        </w:numPr>
        <w:pBdr>
          <w:top w:val="single" w:sz="4" w:space="1" w:color="000000"/>
        </w:pBdr>
        <w:spacing w:line="259" w:lineRule="auto"/>
        <w:ind w:left="360"/>
        <w:jc w:val="both"/>
        <w:rPr>
          <w:rFonts w:ascii="Times New Roman" w:hAnsi="Times New Roman" w:cs="Times New Roman"/>
        </w:rPr>
      </w:pPr>
      <w:r>
        <w:rPr>
          <w:rFonts w:ascii="Times New Roman" w:hAnsi="Times New Roman" w:cs="Times New Roman"/>
        </w:rPr>
        <w:t>References:</w:t>
      </w:r>
    </w:p>
    <w:p w14:paraId="7C036109" w14:textId="3976B759" w:rsidR="004834E1" w:rsidRDefault="00000000">
      <w:pPr>
        <w:numPr>
          <w:ilvl w:val="0"/>
          <w:numId w:val="3"/>
        </w:numPr>
        <w:spacing w:before="240" w:line="259" w:lineRule="auto"/>
        <w:jc w:val="both"/>
        <w:rPr>
          <w:rFonts w:ascii="Times New Roman" w:hAnsi="Times New Roman" w:cs="Times New Roman"/>
        </w:rPr>
      </w:pPr>
      <w:r>
        <w:rPr>
          <w:rFonts w:ascii="Times New Roman" w:eastAsia="Liberation Serif" w:hAnsi="Times New Roman" w:cs="Times New Roman"/>
        </w:rPr>
        <w:t>RP-</w:t>
      </w:r>
      <w:r w:rsidR="00FC651A">
        <w:rPr>
          <w:rFonts w:ascii="Times New Roman" w:eastAsia="Liberation Serif" w:hAnsi="Times New Roman" w:cs="Times New Roman"/>
        </w:rPr>
        <w:t>222616</w:t>
      </w:r>
      <w:r>
        <w:rPr>
          <w:rFonts w:ascii="Times New Roman" w:eastAsia="Liberation Serif" w:hAnsi="Times New Roman" w:cs="Times New Roman"/>
          <w:b/>
          <w:bCs/>
        </w:rPr>
        <w:t xml:space="preserve"> -</w:t>
      </w:r>
      <w:r>
        <w:t xml:space="preserve"> </w:t>
      </w:r>
      <w:r>
        <w:rPr>
          <w:rFonts w:ascii="Times New Roman" w:hAnsi="Times New Roman" w:cs="Times New Roman"/>
        </w:rPr>
        <w:t xml:space="preserve">Revised SID on Study on expanded and improved NR positioning </w:t>
      </w:r>
    </w:p>
    <w:p w14:paraId="28AE8F5B" w14:textId="77777777" w:rsidR="004834E1" w:rsidRDefault="00000000">
      <w:pPr>
        <w:numPr>
          <w:ilvl w:val="0"/>
          <w:numId w:val="3"/>
        </w:numPr>
        <w:spacing w:before="240" w:line="259" w:lineRule="auto"/>
        <w:jc w:val="both"/>
        <w:rPr>
          <w:rFonts w:ascii="Times New Roman" w:hAnsi="Times New Roman" w:cs="Times New Roman"/>
        </w:rPr>
      </w:pPr>
      <w:r>
        <w:rPr>
          <w:rFonts w:ascii="Times New Roman" w:hAnsi="Times New Roman" w:cs="Times New Roman"/>
        </w:rPr>
        <w:t>R1-2212428 - Evaluation results and observations on V2X and IIoT use case for sidelink positioning</w:t>
      </w:r>
    </w:p>
    <w:p w14:paraId="4BBE5DEA" w14:textId="77777777" w:rsidR="004834E1" w:rsidRDefault="00000000">
      <w:pPr>
        <w:numPr>
          <w:ilvl w:val="0"/>
          <w:numId w:val="3"/>
        </w:numPr>
        <w:spacing w:before="240" w:line="259" w:lineRule="auto"/>
        <w:jc w:val="both"/>
        <w:rPr>
          <w:rFonts w:ascii="Times New Roman" w:hAnsi="Times New Roman" w:cs="Times New Roman"/>
        </w:rPr>
      </w:pPr>
      <w:r>
        <w:rPr>
          <w:rFonts w:ascii="Times New Roman" w:hAnsi="Times New Roman" w:cs="Times New Roman"/>
        </w:rPr>
        <w:t xml:space="preserve">TS 38.845 V 2.0.0- </w:t>
      </w:r>
      <w:r>
        <w:t>Study on scenarios and requirements of in-coverage, partial coverage, and out-of-coverage NR positioning use cases</w:t>
      </w:r>
    </w:p>
    <w:p w14:paraId="6125BB43" w14:textId="77777777" w:rsidR="004834E1" w:rsidRDefault="004834E1">
      <w:pPr>
        <w:jc w:val="both"/>
        <w:rPr>
          <w:rFonts w:ascii="Times New Roman" w:hAnsi="Times New Roman" w:cs="Times New Roman"/>
        </w:rPr>
      </w:pPr>
    </w:p>
    <w:sectPr w:rsidR="004834E1">
      <w:pgSz w:w="11906" w:h="16838"/>
      <w:pgMar w:top="1134" w:right="1134"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1"/>
    <w:family w:val="auto"/>
    <w:pitch w:val="default"/>
  </w:font>
  <w:font w:name="Liberation Serif">
    <w:altName w:val="Times New Roman"/>
    <w:charset w:val="01"/>
    <w:family w:val="roman"/>
    <w:pitch w:val="variable"/>
  </w:font>
  <w:font w:name="Noto Sans CJK SC Regular">
    <w:panose1 w:val="00000000000000000000"/>
    <w:charset w:val="00"/>
    <w:family w:val="roman"/>
    <w:notTrueType/>
    <w:pitch w:val="default"/>
  </w:font>
  <w:font w:name="Lohit Devanaga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angal">
    <w:panose1 w:val="00000400000000000000"/>
    <w:charset w:val="01"/>
    <w:family w:val="roman"/>
    <w:pitch w:val="variable"/>
    <w:sig w:usb0="00002000" w:usb1="00000000" w:usb2="00000000" w:usb3="00000000" w:csb0="00000000" w:csb1="00000000"/>
  </w:font>
  <w:font w:name="MS Mincho;Yu Gothic UI">
    <w:panose1 w:val="00000000000000000000"/>
    <w:charset w:val="00"/>
    <w:family w:val="roman"/>
    <w:notTrueType/>
    <w:pitch w:val="default"/>
  </w:font>
  <w:font w:name="Liberation Sans">
    <w:altName w:val="Arial"/>
    <w:charset w:val="01"/>
    <w:family w:val="roman"/>
    <w:pitch w:val="variable"/>
  </w:font>
  <w:font w:name="Malgun Gothic">
    <w:altName w:val="맑은 고딕"/>
    <w:panose1 w:val="020B0503020000020004"/>
    <w:charset w:val="81"/>
    <w:family w:val="swiss"/>
    <w:pitch w:val="variable"/>
    <w:sig w:usb0="9000002F" w:usb1="29D77CFB" w:usb2="00000012" w:usb3="00000000" w:csb0="00080001" w:csb1="00000000"/>
  </w:font>
  <w:font w:name="SimSun;宋体">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C5AAB"/>
    <w:multiLevelType w:val="multilevel"/>
    <w:tmpl w:val="1CDCA780"/>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decimal"/>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1" w15:restartNumberingAfterBreak="0">
    <w:nsid w:val="47391BB2"/>
    <w:multiLevelType w:val="multilevel"/>
    <w:tmpl w:val="4D36A72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4DC667C2"/>
    <w:multiLevelType w:val="multilevel"/>
    <w:tmpl w:val="7832B2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5D827C6C"/>
    <w:multiLevelType w:val="multilevel"/>
    <w:tmpl w:val="17A6B898"/>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decimal"/>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4" w15:restartNumberingAfterBreak="0">
    <w:nsid w:val="5F003C6D"/>
    <w:multiLevelType w:val="multilevel"/>
    <w:tmpl w:val="AD3E919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15:restartNumberingAfterBreak="0">
    <w:nsid w:val="62C30F4E"/>
    <w:multiLevelType w:val="multilevel"/>
    <w:tmpl w:val="B1967B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6DAF1AE1"/>
    <w:multiLevelType w:val="multilevel"/>
    <w:tmpl w:val="C30C592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78A11BAD"/>
    <w:multiLevelType w:val="multilevel"/>
    <w:tmpl w:val="07C2F10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7ECC21ED"/>
    <w:multiLevelType w:val="multilevel"/>
    <w:tmpl w:val="8C94812A"/>
    <w:lvl w:ilvl="0">
      <w:start w:val="1"/>
      <w:numFmt w:val="decimal"/>
      <w:pStyle w:val="Heading1"/>
      <w:suff w:val="nothing"/>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decimal"/>
      <w:pStyle w:val="Heading3"/>
      <w:suff w:val="nothing"/>
      <w:lvlText w:val="%3"/>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50080851">
    <w:abstractNumId w:val="8"/>
  </w:num>
  <w:num w:numId="2" w16cid:durableId="1821920243">
    <w:abstractNumId w:val="3"/>
  </w:num>
  <w:num w:numId="3" w16cid:durableId="1148982662">
    <w:abstractNumId w:val="0"/>
  </w:num>
  <w:num w:numId="4" w16cid:durableId="432556784">
    <w:abstractNumId w:val="7"/>
  </w:num>
  <w:num w:numId="5" w16cid:durableId="775175857">
    <w:abstractNumId w:val="6"/>
  </w:num>
  <w:num w:numId="6" w16cid:durableId="907881728">
    <w:abstractNumId w:val="1"/>
  </w:num>
  <w:num w:numId="7" w16cid:durableId="785588721">
    <w:abstractNumId w:val="2"/>
  </w:num>
  <w:num w:numId="8" w16cid:durableId="1019821257">
    <w:abstractNumId w:val="5"/>
  </w:num>
  <w:num w:numId="9" w16cid:durableId="11890244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34E1"/>
    <w:rsid w:val="004834E1"/>
    <w:rsid w:val="00CD1CA5"/>
    <w:rsid w:val="00FC651A"/>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BBB63"/>
  <w15:docId w15:val="{03774353-F50E-4A8D-8FF9-0D0E15A6B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ans CJK SC Regular" w:hAnsi="Liberation Serif" w:cs="Lohit Devanagari"/>
        <w:kern w:val="2"/>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51A"/>
    <w:rPr>
      <w:sz w:val="24"/>
    </w:rPr>
  </w:style>
  <w:style w:type="paragraph" w:styleId="Heading1">
    <w:name w:val="heading 1"/>
    <w:basedOn w:val="Normal"/>
    <w:next w:val="Normal"/>
    <w:uiPriority w:val="9"/>
    <w:qFormat/>
    <w:pPr>
      <w:widowControl w:val="0"/>
      <w:numPr>
        <w:numId w:val="1"/>
      </w:numPr>
      <w:spacing w:before="360" w:after="60"/>
      <w:outlineLvl w:val="0"/>
    </w:pPr>
    <w:rPr>
      <w:rFonts w:ascii="Arial" w:hAnsi="Arial" w:cs="Arial"/>
      <w:b/>
      <w:bCs/>
      <w:sz w:val="32"/>
      <w:szCs w:val="32"/>
    </w:rPr>
  </w:style>
  <w:style w:type="paragraph" w:styleId="Heading3">
    <w:name w:val="heading 3"/>
    <w:basedOn w:val="Normal"/>
    <w:next w:val="Normal"/>
    <w:uiPriority w:val="9"/>
    <w:unhideWhenUsed/>
    <w:qFormat/>
    <w:pPr>
      <w:keepNext/>
      <w:numPr>
        <w:ilvl w:val="2"/>
        <w:numId w:val="1"/>
      </w:numPr>
      <w:spacing w:before="240" w:after="60"/>
      <w:outlineLvl w:val="2"/>
    </w:pPr>
    <w:rPr>
      <w:rFonts w:ascii="Arial" w:hAnsi="Arial" w:cs="Arial"/>
      <w:b/>
      <w:bCs/>
      <w:szCs w:val="26"/>
    </w:rPr>
  </w:style>
  <w:style w:type="paragraph" w:styleId="Heading4">
    <w:name w:val="heading 4"/>
    <w:basedOn w:val="Heading3"/>
    <w:next w:val="Normal"/>
    <w:uiPriority w:val="9"/>
    <w:semiHidden/>
    <w:unhideWhenUsed/>
    <w:qFormat/>
    <w:pPr>
      <w:numPr>
        <w:ilvl w:val="3"/>
      </w:numPr>
      <w:outlineLvl w:val="3"/>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umberingSymbols">
    <w:name w:val="Numbering Symbols"/>
    <w:qFormat/>
  </w:style>
  <w:style w:type="character" w:customStyle="1" w:styleId="CommentTextChar">
    <w:name w:val="Comment Text Char"/>
    <w:basedOn w:val="DefaultParagraphFont"/>
    <w:qFormat/>
    <w:rPr>
      <w:rFonts w:cs="Mangal"/>
      <w:szCs w:val="18"/>
    </w:rPr>
  </w:style>
  <w:style w:type="character" w:styleId="CommentReference">
    <w:name w:val="annotation reference"/>
    <w:basedOn w:val="DefaultParagraphFont"/>
    <w:qFormat/>
    <w:rPr>
      <w:sz w:val="16"/>
      <w:szCs w:val="16"/>
    </w:rPr>
  </w:style>
  <w:style w:type="character" w:customStyle="1" w:styleId="WW8Num192z0">
    <w:name w:val="WW8Num192z0"/>
    <w:qFormat/>
    <w:rPr>
      <w:rFonts w:ascii="Wingdings" w:hAnsi="Wingdings" w:cs="Wingdings"/>
    </w:rPr>
  </w:style>
  <w:style w:type="character" w:customStyle="1" w:styleId="WW8Num192z1">
    <w:name w:val="WW8Num192z1"/>
    <w:qFormat/>
    <w:rPr>
      <w:rFonts w:ascii="Courier New" w:hAnsi="Courier New" w:cs="Courier New"/>
    </w:rPr>
  </w:style>
  <w:style w:type="character" w:customStyle="1" w:styleId="WW8Num192z3">
    <w:name w:val="WW8Num192z3"/>
    <w:qFormat/>
    <w:rPr>
      <w:rFonts w:ascii="Symbol" w:hAnsi="Symbol" w:cs="Symbol"/>
    </w:rPr>
  </w:style>
  <w:style w:type="character" w:customStyle="1" w:styleId="WW8Num206z0">
    <w:name w:val="WW8Num206z0"/>
    <w:qFormat/>
    <w:rPr>
      <w:rFonts w:ascii="Arial" w:hAnsi="Arial" w:cs="Arial"/>
    </w:rPr>
  </w:style>
  <w:style w:type="character" w:customStyle="1" w:styleId="WW8Num206z1">
    <w:name w:val="WW8Num206z1"/>
    <w:qFormat/>
    <w:rPr>
      <w:rFonts w:ascii="Courier New" w:hAnsi="Courier New" w:cs="Courier New"/>
    </w:rPr>
  </w:style>
  <w:style w:type="character" w:customStyle="1" w:styleId="WW8Num206z2">
    <w:name w:val="WW8Num206z2"/>
    <w:qFormat/>
    <w:rPr>
      <w:rFonts w:ascii="Wingdings" w:hAnsi="Wingdings" w:cs="Wingdings"/>
    </w:rPr>
  </w:style>
  <w:style w:type="character" w:customStyle="1" w:styleId="WW8Num206z3">
    <w:name w:val="WW8Num206z3"/>
    <w:qFormat/>
    <w:rPr>
      <w:rFonts w:ascii="Symbol" w:hAnsi="Symbol" w:cs="Symbol"/>
    </w:rPr>
  </w:style>
  <w:style w:type="character" w:customStyle="1" w:styleId="WW8Num147z0">
    <w:name w:val="WW8Num147z0"/>
    <w:qFormat/>
    <w:rPr>
      <w:rFonts w:ascii="Wingdings" w:hAnsi="Wingdings" w:cs="Wingdings"/>
    </w:rPr>
  </w:style>
  <w:style w:type="character" w:customStyle="1" w:styleId="WW8Num147z1">
    <w:name w:val="WW8Num147z1"/>
    <w:qFormat/>
    <w:rPr>
      <w:rFonts w:ascii="Courier New" w:hAnsi="Courier New" w:cs="Courier New"/>
    </w:rPr>
  </w:style>
  <w:style w:type="character" w:customStyle="1" w:styleId="WW8Num147z3">
    <w:name w:val="WW8Num147z3"/>
    <w:qFormat/>
    <w:rPr>
      <w:rFonts w:ascii="Symbol" w:hAnsi="Symbol" w:cs="Symbol"/>
    </w:rPr>
  </w:style>
  <w:style w:type="character" w:customStyle="1" w:styleId="WW8Num126z0">
    <w:name w:val="WW8Num126z0"/>
    <w:qFormat/>
    <w:rPr>
      <w:rFonts w:ascii="Wingdings" w:hAnsi="Wingdings" w:cs="Wingdings"/>
    </w:rPr>
  </w:style>
  <w:style w:type="character" w:customStyle="1" w:styleId="WW8Num126z1">
    <w:name w:val="WW8Num126z1"/>
    <w:qFormat/>
    <w:rPr>
      <w:rFonts w:ascii="Courier New" w:hAnsi="Courier New" w:cs="Courier New"/>
    </w:rPr>
  </w:style>
  <w:style w:type="character" w:customStyle="1" w:styleId="WW8Num126z2">
    <w:name w:val="WW8Num126z2"/>
    <w:qFormat/>
    <w:rPr>
      <w:rFonts w:ascii="Times New Roman" w:eastAsia="MS Mincho;Yu Gothic UI" w:hAnsi="Times New Roman" w:cs="Times New Roman"/>
    </w:rPr>
  </w:style>
  <w:style w:type="character" w:customStyle="1" w:styleId="WW8Num126z3">
    <w:name w:val="WW8Num126z3"/>
    <w:qFormat/>
    <w:rPr>
      <w:rFonts w:ascii="Symbol" w:hAnsi="Symbol" w:cs="Symbol"/>
    </w:rPr>
  </w:style>
  <w:style w:type="character" w:customStyle="1" w:styleId="Bullets">
    <w:name w:val="Bullets"/>
    <w:qFormat/>
    <w:rPr>
      <w:rFonts w:ascii="OpenSymbol" w:eastAsia="OpenSymbol" w:hAnsi="OpenSymbol" w:cs="OpenSymbol"/>
    </w:rPr>
  </w:style>
  <w:style w:type="character" w:customStyle="1" w:styleId="StrongEmphasis">
    <w:name w:val="Strong Emphasis"/>
    <w:qFormat/>
    <w:rPr>
      <w:b/>
      <w:bCs/>
    </w:rPr>
  </w:style>
  <w:style w:type="character" w:styleId="Emphasis">
    <w:name w:val="Emphasis"/>
    <w:qFormat/>
    <w:rPr>
      <w:i/>
      <w:iCs/>
    </w:rPr>
  </w:style>
  <w:style w:type="paragraph" w:customStyle="1" w:styleId="Heading">
    <w:name w:val="Heading"/>
    <w:basedOn w:val="Normal"/>
    <w:next w:val="BodyText"/>
    <w:qFormat/>
    <w:pPr>
      <w:keepNext/>
      <w:spacing w:before="240" w:after="120"/>
    </w:pPr>
    <w:rPr>
      <w:rFonts w:ascii="Liberation Sans"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styleId="ListParagraph">
    <w:name w:val="List Paragraph"/>
    <w:basedOn w:val="Normal"/>
    <w:qFormat/>
    <w:pPr>
      <w:ind w:left="720"/>
      <w:contextualSpacing/>
    </w:pPr>
  </w:style>
  <w:style w:type="paragraph" w:styleId="CommentText">
    <w:name w:val="annotation text"/>
    <w:basedOn w:val="Normal"/>
    <w:qFormat/>
    <w:rPr>
      <w:rFonts w:cs="Mangal"/>
      <w:sz w:val="20"/>
      <w:szCs w:val="18"/>
    </w:rPr>
  </w:style>
  <w:style w:type="paragraph" w:customStyle="1" w:styleId="a">
    <w:name w:val="목록 단락"/>
    <w:basedOn w:val="Normal"/>
    <w:qFormat/>
    <w:pPr>
      <w:ind w:left="840"/>
    </w:pPr>
  </w:style>
  <w:style w:type="paragraph" w:styleId="Revision">
    <w:name w:val="Revision"/>
    <w:uiPriority w:val="99"/>
    <w:semiHidden/>
    <w:qFormat/>
    <w:rsid w:val="00004951"/>
    <w:pPr>
      <w:suppressAutoHyphens w:val="0"/>
    </w:pPr>
    <w:rPr>
      <w:rFonts w:cs="Mangal"/>
      <w:sz w:val="24"/>
      <w:szCs w:val="21"/>
    </w:rPr>
  </w:style>
  <w:style w:type="paragraph" w:customStyle="1" w:styleId="0Maintext">
    <w:name w:val="0 Main text"/>
    <w:basedOn w:val="Normal"/>
    <w:qFormat/>
    <w:pPr>
      <w:jc w:val="both"/>
    </w:pPr>
    <w:rPr>
      <w:rFonts w:ascii="Times New Roman" w:eastAsia="Malgun Gothic" w:hAnsi="Times New Roman" w:cs="Times New Roman"/>
      <w:szCs w:val="20"/>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4345</TotalTime>
  <Pages>9</Pages>
  <Words>3682</Words>
  <Characters>20988</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Masal</dc:creator>
  <dc:description/>
  <cp:lastModifiedBy>Abhijeet Masal</cp:lastModifiedBy>
  <cp:revision>22</cp:revision>
  <dcterms:created xsi:type="dcterms:W3CDTF">2022-09-30T09:41:00Z</dcterms:created>
  <dcterms:modified xsi:type="dcterms:W3CDTF">2022-11-07T05:50:00Z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